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b/>
          <w:color w:val="000000"/>
          <w:sz w:val="52"/>
          <w:szCs w:val="52"/>
        </w:rPr>
      </w:pPr>
      <w:r>
        <w:rPr>
          <w:rFonts w:ascii="Liberation Serif" w:eastAsia="Liberation Serif" w:hAnsi="Liberation Serif" w:cs="Liberation Serif"/>
          <w:b/>
          <w:color w:val="000000"/>
          <w:sz w:val="52"/>
          <w:szCs w:val="52"/>
        </w:rPr>
        <w:t xml:space="preserve">BASES DEL VII TORNEO EUROCIDADE </w:t>
      </w:r>
    </w:p>
    <w:p w14:paraId="00000002" w14:textId="77777777" w:rsidR="00A910F6" w:rsidRDefault="00A91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Liberation Serif" w:eastAsia="Liberation Serif" w:hAnsi="Liberation Serif" w:cs="Liberation Serif"/>
          <w:color w:val="000000"/>
          <w:sz w:val="10"/>
          <w:szCs w:val="10"/>
        </w:rPr>
      </w:pPr>
    </w:p>
    <w:p w14:paraId="00000003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u w:val="single"/>
        </w:rPr>
        <w:t>SOLO PODRÁN PARTICIPAR JUGADORES Y JUGADORAS FEDERADOS</w:t>
      </w:r>
    </w:p>
    <w:p w14:paraId="00000004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TORNEO POPULAR SIN FEDERAR.</w:t>
      </w:r>
    </w:p>
    <w:p w14:paraId="00000005" w14:textId="77777777" w:rsidR="00A910F6" w:rsidRDefault="00567D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FECHAS DEL TORNEO</w:t>
      </w:r>
    </w:p>
    <w:p w14:paraId="00000006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INSCRIPCION DEL TORNEO: 6 agosto al 25 de agosto</w:t>
      </w:r>
    </w:p>
    <w:p w14:paraId="00000007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TORNEO: del 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de </w:t>
      </w:r>
      <w:r>
        <w:rPr>
          <w:rFonts w:ascii="Times New Roman" w:eastAsia="Times New Roman" w:hAnsi="Times New Roman" w:cs="Times New Roman"/>
          <w:sz w:val="23"/>
          <w:szCs w:val="23"/>
        </w:rPr>
        <w:t>septiembre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al 19 de septiembre de 2021, pudiendo retrasarse o adelantarse su finalización por inclemencias meteorológicas o una alta o baja participación </w:t>
      </w:r>
    </w:p>
    <w:p w14:paraId="00000008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Categorías: benjamín, alevín, infantil, cadete, junior, senior masculino b (se jugará el torneo completo aun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que ya estén clasificados los jugadores de la previa para fase final), senior masculino a, senior femenino y consolación, veteranos + 45/ +55 y dobles/dobles mixto. </w:t>
      </w:r>
    </w:p>
    <w:p w14:paraId="00000009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En el supuesto caso de que algún jugador o jugadores (dobles) no puedan participar en l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as fechas establecidas para la final, pasaría a disputar la/las final/es el rival que perdió su encuentro en las semifinales. </w:t>
      </w:r>
    </w:p>
    <w:p w14:paraId="0000000A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Las inscripciones deberán realizarse en www.ibertenis.com o en el teléfono 658866403facilitando nombre , apellidos , lugar de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residencia ,teléfono de contacto, DNI, edad que cumple o cumplió en el 20</w:t>
      </w:r>
      <w:r>
        <w:rPr>
          <w:rFonts w:ascii="Times New Roman" w:eastAsia="Times New Roman" w:hAnsi="Times New Roman" w:cs="Times New Roman"/>
          <w:sz w:val="23"/>
          <w:szCs w:val="23"/>
        </w:rPr>
        <w:t>21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,licencia federativa el que la posea, y los problemas de horarios. Todas las inscripciones serán confirmadas. Una vez iniciada la competición los horarios son inamovibles. </w:t>
      </w:r>
    </w:p>
    <w:p w14:paraId="0000000B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Las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inscripciones deberán efectuarse antes de las 23:45 horas del 25 de agosto del 2021. </w:t>
      </w:r>
    </w:p>
    <w:p w14:paraId="0000000C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Cuotas de inscripción: Categorías inferiores a Junior gratis, 5 € las categorías absolutas y veteranos, y 8 € la pareja de dobles. </w:t>
      </w:r>
    </w:p>
    <w:p w14:paraId="0000000D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color w:val="000000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Los cuadros serán publicados a p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artir del 31 de agosto 2021 a las 15:00 h. en: www.ibertenis.com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Es obligación de cada jugador/a enterarse de la hora de juego de sus partidos. </w:t>
      </w:r>
    </w:p>
    <w:p w14:paraId="0000000E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Los partidos se jugarán al mejor de dos sets, aplicándose tie-break en todos ellos. En caso de empate a sets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se jugará un super tie-break a 10 puntos, </w:t>
      </w:r>
    </w:p>
    <w:p w14:paraId="0000000F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 horario de los partidos será desde las 9:30 h a las 23:00 h, en las pistas de Áreas (Tui) y Valença </w:t>
      </w:r>
    </w:p>
    <w:p w14:paraId="00000010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10.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Se aplicará rigurosamente el W.O. a todo jugador que trascurrido 15 minutos de la hora fijada no se e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ncuentre en la pista para el inicio de su partido. </w:t>
      </w:r>
    </w:p>
    <w:p w14:paraId="00000011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Todo jugador tendrá que disputar más de un partido al día, si así lo requiere la organización , máximo 2 por categoría o tres en caso de estar inscrito en más de una categoría </w:t>
      </w:r>
    </w:p>
    <w:p w14:paraId="00000012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Los partidos se jugarán con bolas HEAD, decidiendo la organización la apertura de los botes. </w:t>
      </w:r>
    </w:p>
    <w:p w14:paraId="00000013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306" w:line="240" w:lineRule="auto"/>
        <w:ind w:firstLine="708"/>
        <w:rPr>
          <w:rFonts w:ascii="Liberation Serif" w:eastAsia="Liberation Serif" w:hAnsi="Liberation Serif" w:cs="Liberation Serif"/>
          <w:color w:val="000000"/>
          <w:sz w:val="23"/>
          <w:szCs w:val="23"/>
        </w:rPr>
      </w:pPr>
      <w:r>
        <w:rPr>
          <w:color w:val="000000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Premios: Trofeo para campeones y finalistas. </w:t>
      </w:r>
    </w:p>
    <w:p w14:paraId="00000014" w14:textId="7777777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color w:val="000000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La organización se reserva el derecho a modificar cualquier aspecto incluido anteriormente, para el correcto desarrollo del torneo</w:t>
      </w:r>
    </w:p>
    <w:p w14:paraId="00000015" w14:textId="77777777" w:rsidR="00A910F6" w:rsidRDefault="00A910F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0000016" w14:textId="29DC56C7" w:rsidR="00A910F6" w:rsidRDefault="00567D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color w:val="000000"/>
        </w:rPr>
      </w:pPr>
      <w:r>
        <w:rPr>
          <w:color w:val="000000"/>
        </w:rPr>
        <w:t>16. Director del torneo: Oscar Cuña</w:t>
      </w:r>
      <w:r>
        <w:rPr>
          <w:color w:val="000000"/>
        </w:rPr>
        <w:t xml:space="preserve"> </w:t>
      </w:r>
    </w:p>
    <w:p w14:paraId="00000017" w14:textId="77777777" w:rsidR="00A910F6" w:rsidRDefault="00A910F6">
      <w:pPr>
        <w:ind w:right="-5616"/>
      </w:pPr>
    </w:p>
    <w:sectPr w:rsidR="00A910F6">
      <w:pgSz w:w="11899" w:h="17340"/>
      <w:pgMar w:top="284" w:right="839" w:bottom="284" w:left="74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F4235"/>
    <w:multiLevelType w:val="multilevel"/>
    <w:tmpl w:val="5B8A3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0F6"/>
    <w:rsid w:val="00567D8E"/>
    <w:rsid w:val="00A9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BBCD"/>
  <w15:docId w15:val="{3D708B73-4977-4F1E-BF7B-2281634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</cp:lastModifiedBy>
  <cp:revision>2</cp:revision>
  <dcterms:created xsi:type="dcterms:W3CDTF">2021-08-11T12:38:00Z</dcterms:created>
  <dcterms:modified xsi:type="dcterms:W3CDTF">2021-08-11T12:38:00Z</dcterms:modified>
</cp:coreProperties>
</file>