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Black" w:cs="Arial Black" w:eastAsia="Arial Black" w:hAnsi="Arial Black"/>
          <w:b w:val="1"/>
          <w:i w:val="0"/>
          <w:smallCaps w:val="0"/>
          <w:strike w:val="0"/>
          <w:color w:val="33cccc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6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ccc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cccc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</w:t>
      </w: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0000ff"/>
          <w:sz w:val="32"/>
          <w:szCs w:val="32"/>
          <w:u w:val="none"/>
          <w:shd w:fill="auto" w:val="clear"/>
          <w:vertAlign w:val="baseline"/>
          <w:rtl w:val="0"/>
        </w:rPr>
        <w:t xml:space="preserve"> </w:t>
        <w:tab/>
        <w:t xml:space="preserve">       </w:t>
      </w: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0"/>
          <w:strike w:val="0"/>
          <w:color w:val="c00000"/>
          <w:sz w:val="32"/>
          <w:szCs w:val="32"/>
          <w:highlight w:val="lightGray"/>
          <w:u w:val="none"/>
          <w:vertAlign w:val="baseline"/>
          <w:rtl w:val="0"/>
        </w:rPr>
        <w:t xml:space="preserve">LI  TORNEO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6" w:right="0" w:firstLine="707.9999999999998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ccc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0"/>
          <w:strike w:val="0"/>
          <w:color w:val="ffffff"/>
          <w:sz w:val="8"/>
          <w:szCs w:val="8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16" w:right="0" w:firstLine="707.9999999999998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ccc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  <w:rtl w:val="0"/>
        </w:rPr>
        <w:t xml:space="preserve">      </w:t>
      </w:r>
      <w:r w:rsidDel="00000000" w:rsidR="00000000" w:rsidRPr="00000000">
        <w:rPr>
          <w:rFonts w:ascii="Arial Black" w:cs="Arial Black" w:eastAsia="Arial Black" w:hAnsi="Arial Black"/>
          <w:b w:val="1"/>
          <w:i w:val="0"/>
          <w:smallCaps w:val="0"/>
          <w:strike w:val="0"/>
          <w:color w:val="c00000"/>
          <w:sz w:val="32"/>
          <w:szCs w:val="32"/>
          <w:highlight w:val="lightGray"/>
          <w:u w:val="none"/>
          <w:vertAlign w:val="baseline"/>
          <w:rtl w:val="0"/>
        </w:rPr>
        <w:t xml:space="preserve">DE NAVIDAD DE TENIS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92555" cy="120904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-24" l="-19" r="-19" t="-25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1209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ccc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984806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ccc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984806"/>
          <w:sz w:val="24"/>
          <w:szCs w:val="24"/>
          <w:u w:val="none"/>
          <w:shd w:fill="auto" w:val="clear"/>
          <w:vertAlign w:val="baseline"/>
          <w:rtl w:val="0"/>
        </w:rPr>
        <w:t xml:space="preserve">    </w:t>
        <w:tab/>
        <w:tab/>
        <w:tab/>
        <w:tab/>
        <w:tab/>
        <w:t xml:space="preserve">   </w:t>
      </w: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ffffff"/>
          <w:sz w:val="32"/>
          <w:szCs w:val="32"/>
          <w:highlight w:val="darkYellow"/>
          <w:u w:val="single"/>
          <w:vertAlign w:val="baseline"/>
          <w:rtl w:val="0"/>
        </w:rPr>
        <w:t xml:space="preserve">REDES 2022</w:t>
      </w:r>
      <w:r w:rsidDel="00000000" w:rsidR="00000000" w:rsidRPr="00000000">
        <w:rPr>
          <w:rFonts w:ascii="Arial Rounded" w:cs="Arial Rounded" w:eastAsia="Arial Rounded" w:hAnsi="Arial Rounded"/>
          <w:b w:val="1"/>
          <w:i w:val="0"/>
          <w:smallCaps w:val="0"/>
          <w:strike w:val="0"/>
          <w:color w:val="ffffff"/>
          <w:sz w:val="32"/>
          <w:szCs w:val="32"/>
          <w:u w:val="none"/>
          <w:shd w:fill="auto" w:val="clear"/>
          <w:vertAlign w:val="baseline"/>
          <w:rtl w:val="0"/>
        </w:rPr>
        <w:tab/>
        <w:t xml:space="preserve">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ahoma" w:cs="Tahoma" w:eastAsia="Tahoma" w:hAnsi="Tahoma"/>
          <w:b w:val="1"/>
          <w:color w:val="0000ff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72" w:right="0" w:firstLine="0"/>
        <w:jc w:val="righ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72" w:right="0" w:firstLine="0"/>
        <w:jc w:val="righ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372" w:right="0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3cccc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Nº HOMOLOGACIÓN: 9 </w:t>
      </w:r>
      <w:r w:rsidDel="00000000" w:rsidR="00000000" w:rsidRPr="00000000">
        <w:rPr>
          <w:rFonts w:ascii="Arial Narrow" w:cs="Arial Narrow" w:eastAsia="Arial Narrow" w:hAnsi="Arial Narrow"/>
          <w:b w:val="1"/>
          <w:color w:val="ff0000"/>
          <w:rtl w:val="0"/>
        </w:rPr>
        <w:t xml:space="preserve">111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pos="7215"/>
        </w:tabs>
        <w:ind w:left="0" w:right="0" w:hanging="284"/>
        <w:jc w:val="both"/>
        <w:rPr>
          <w:rFonts w:ascii="Arial Narrow" w:cs="Arial Narrow" w:eastAsia="Arial Narrow" w:hAnsi="Arial Narrow"/>
          <w:b w:val="1"/>
          <w:color w:val="f23c74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pos="7215"/>
        </w:tabs>
        <w:ind w:left="0" w:right="0" w:hanging="284"/>
        <w:jc w:val="both"/>
        <w:rPr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f23c74"/>
          <w:sz w:val="16"/>
          <w:szCs w:val="16"/>
          <w:vertAlign w:val="baseline"/>
          <w:rtl w:val="0"/>
        </w:rPr>
        <w:t xml:space="preserve">        </w:t>
      </w:r>
      <w:r w:rsidDel="00000000" w:rsidR="00000000" w:rsidRPr="00000000">
        <w:rPr>
          <w:rFonts w:ascii="Arial Narrow" w:cs="Arial Narrow" w:eastAsia="Arial Narrow" w:hAnsi="Arial Narrow"/>
          <w:b w:val="1"/>
          <w:color w:val="f23c74"/>
          <w:vertAlign w:val="baseline"/>
          <w:rtl w:val="0"/>
        </w:rPr>
        <w:t xml:space="preserve">Los jugadores y acompañantes deben cumplir el protocolo establecido por la Federación Gallega de Tenis.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vertAlign w:val="baseline"/>
        </w:rPr>
      </w:pPr>
      <w:r w:rsidDel="00000000" w:rsidR="00000000" w:rsidRPr="00000000">
        <w:rPr>
          <w:color w:val="0066cc"/>
          <w:vertAlign w:val="baseline"/>
          <w:rtl w:val="0"/>
        </w:rPr>
        <w:t xml:space="preserve">(https://www.fgtenis.net/wp-content/uploads/2021/03/PROTOCOLO-Competicio%CC%81n-Individual-V.Marzo-2021.pdf)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7215"/>
        </w:tabs>
        <w:ind w:left="0" w:right="0" w:hanging="284"/>
        <w:jc w:val="both"/>
        <w:rPr>
          <w:vertAlign w:val="baseline"/>
        </w:rPr>
        <w:sectPr>
          <w:pgSz w:h="16838" w:w="11906" w:orient="portrait"/>
          <w:pgMar w:bottom="352" w:top="567" w:left="709" w:right="848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jc w:val="right"/>
        <w:rPr>
          <w:rFonts w:ascii="Arial Narrow" w:cs="Arial Narrow" w:eastAsia="Arial Narrow" w:hAnsi="Arial Narrow"/>
          <w:b w:val="1"/>
          <w:i w:val="1"/>
          <w:color w:val="f23c74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6"/>
        </w:tabs>
        <w:spacing w:after="0" w:before="0" w:line="240" w:lineRule="auto"/>
        <w:ind w:left="576" w:right="0" w:hanging="576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c00000"/>
          <w:sz w:val="22"/>
          <w:szCs w:val="22"/>
          <w:u w:val="single"/>
          <w:shd w:fill="auto" w:val="clear"/>
          <w:vertAlign w:val="baseline"/>
          <w:rtl w:val="0"/>
        </w:rPr>
        <w:t xml:space="preserve">FECHAS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8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 Hasta el 26 de diciembre 2022.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8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Sorteo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 27 de diciembre.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8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Torneo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 - Fase previa: 30/12/22-02/01/23.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right="0" w:firstLine="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- Fase Final: del 03/01/2022 al 08/01/2023.</w:t>
      </w:r>
      <w:r w:rsidDel="00000000" w:rsidR="00000000" w:rsidRPr="00000000">
        <w:rPr>
          <w:sz w:val="2"/>
          <w:szCs w:val="2"/>
          <w:highlight w:val="black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1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6"/>
        </w:tabs>
        <w:spacing w:after="0" w:before="0" w:line="240" w:lineRule="auto"/>
        <w:ind w:left="576" w:right="0" w:hanging="576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c00000"/>
          <w:sz w:val="22"/>
          <w:szCs w:val="22"/>
          <w:u w:val="single"/>
          <w:shd w:fill="auto" w:val="clear"/>
          <w:vertAlign w:val="baseline"/>
          <w:rtl w:val="0"/>
        </w:rPr>
        <w:t xml:space="preserve">PRUEBAS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Absoluta Masculina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Absoluta Femenina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Alevín Masculina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Alevín Femenina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Infantil Masculina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Infantil Femenina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Cadete Masculina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Cadete Femenina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Veteranos +55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Arial" w:cs="Arial" w:eastAsia="Arial" w:hAnsi="Arial"/>
          <w:b w:val="1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1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6"/>
        </w:tabs>
        <w:spacing w:after="0" w:before="0" w:line="240" w:lineRule="auto"/>
        <w:ind w:left="576" w:right="0" w:hanging="576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c00000"/>
          <w:sz w:val="22"/>
          <w:szCs w:val="22"/>
          <w:u w:val="single"/>
          <w:shd w:fill="auto" w:val="clear"/>
          <w:vertAlign w:val="baseline"/>
          <w:rtl w:val="0"/>
        </w:rPr>
        <w:t xml:space="preserve">INSCRIPCIONES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ind w:left="720" w:hanging="36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Lugar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ibertenis.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Cuotas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 12 euros jugador/a (20€/2 pruebas)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Forma de pago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 anterior al primer partido.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1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6"/>
        </w:tabs>
        <w:spacing w:after="0" w:before="0" w:line="240" w:lineRule="auto"/>
        <w:ind w:left="576" w:right="0" w:hanging="576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c00000"/>
          <w:sz w:val="22"/>
          <w:szCs w:val="22"/>
          <w:u w:val="single"/>
          <w:shd w:fill="auto" w:val="clear"/>
          <w:vertAlign w:val="baseline"/>
          <w:rtl w:val="0"/>
        </w:rPr>
        <w:t xml:space="preserve">ORGANIZACIÓN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Club organizador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 </w:t>
      </w:r>
      <w:r w:rsidDel="00000000" w:rsidR="00000000" w:rsidRPr="00000000">
        <w:rPr>
          <w:rFonts w:ascii="Arial Narrow" w:cs="Arial Narrow" w:eastAsia="Arial Narrow" w:hAnsi="Arial Narrow"/>
          <w:b w:val="1"/>
          <w:sz w:val="22"/>
          <w:szCs w:val="22"/>
          <w:vertAlign w:val="baseline"/>
          <w:rtl w:val="0"/>
        </w:rPr>
        <w:t xml:space="preserve">CLUB DE TENIS DE REDES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ind w:left="720" w:hanging="36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Director de competición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 José Vilasánchez Pazos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ind w:left="720" w:hanging="36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Adjuntos:</w:t>
      </w:r>
      <w:r w:rsidDel="00000000" w:rsidR="00000000" w:rsidRPr="00000000">
        <w:rPr>
          <w:rFonts w:ascii="Arial" w:cs="Arial" w:eastAsia="Arial" w:hAnsi="Arial"/>
          <w:sz w:val="22"/>
          <w:szCs w:val="22"/>
          <w:u w:val="none"/>
          <w:vertAlign w:val="baseline"/>
          <w:rtl w:val="0"/>
        </w:rPr>
        <w:t xml:space="preserve"> Sergio López, Álex Vázquez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360" w:right="0" w:firstLine="348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ind w:left="720" w:hanging="36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Juez Árbitro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right="0" w:firstLine="708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José Luis Vázquez Iglesias (677600150)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right="0" w:firstLine="708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ind w:left="720" w:hanging="360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Control: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César Vilasánchez López (615978059)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right="0" w:firstLine="708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right="0" w:firstLine="708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1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6"/>
        </w:tabs>
        <w:spacing w:after="0" w:before="0" w:line="240" w:lineRule="auto"/>
        <w:ind w:left="576" w:right="0" w:hanging="576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c00000"/>
          <w:sz w:val="22"/>
          <w:szCs w:val="22"/>
          <w:u w:val="single"/>
          <w:shd w:fill="auto" w:val="clear"/>
          <w:vertAlign w:val="baseline"/>
          <w:rtl w:val="0"/>
        </w:rPr>
        <w:t xml:space="preserve">MEDIDAS ESPECIALES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Teko" w:cs="Teko" w:eastAsia="Teko" w:hAnsi="Teko"/>
          <w:sz w:val="22"/>
          <w:szCs w:val="22"/>
          <w:vertAlign w:val="baseline"/>
          <w:rtl w:val="0"/>
        </w:rPr>
        <w:t xml:space="preserve">Para poder competir,</w:t>
      </w:r>
      <w:r w:rsidDel="00000000" w:rsidR="00000000" w:rsidRPr="00000000">
        <w:rPr>
          <w:rFonts w:ascii="Teko" w:cs="Teko" w:eastAsia="Teko" w:hAnsi="Teko"/>
          <w:b w:val="0"/>
          <w:i w:val="0"/>
          <w:vertAlign w:val="baseline"/>
          <w:rtl w:val="0"/>
        </w:rPr>
        <w:t xml:space="preserve"> </w:t>
      </w:r>
      <w:r w:rsidDel="00000000" w:rsidR="00000000" w:rsidRPr="00000000">
        <w:rPr>
          <w:rFonts w:ascii="Teko" w:cs="Teko" w:eastAsia="Teko" w:hAnsi="Teko"/>
          <w:b w:val="0"/>
          <w:i w:val="0"/>
          <w:sz w:val="22"/>
          <w:szCs w:val="22"/>
          <w:vertAlign w:val="baseline"/>
          <w:rtl w:val="0"/>
        </w:rPr>
        <w:t xml:space="preserve">los jugadores deberán</w:t>
      </w:r>
      <w:r w:rsidDel="00000000" w:rsidR="00000000" w:rsidRPr="00000000">
        <w:rPr>
          <w:rFonts w:ascii="Teko" w:cs="Teko" w:eastAsia="Teko" w:hAnsi="Teko"/>
          <w:sz w:val="22"/>
          <w:szCs w:val="22"/>
          <w:vertAlign w:val="baseline"/>
          <w:rtl w:val="0"/>
        </w:rPr>
        <w:t xml:space="preserve"> pasar por el </w:t>
      </w:r>
      <w:r w:rsidDel="00000000" w:rsidR="00000000" w:rsidRPr="00000000">
        <w:rPr>
          <w:rFonts w:ascii="Teko" w:cs="Teko" w:eastAsia="Teko" w:hAnsi="Teko"/>
          <w:i w:val="1"/>
          <w:sz w:val="22"/>
          <w:szCs w:val="22"/>
          <w:vertAlign w:val="baseline"/>
          <w:rtl w:val="0"/>
        </w:rPr>
        <w:t xml:space="preserve">punto de control</w:t>
      </w:r>
      <w:r w:rsidDel="00000000" w:rsidR="00000000" w:rsidRPr="00000000">
        <w:rPr>
          <w:rFonts w:ascii="Teko" w:cs="Teko" w:eastAsia="Teko" w:hAnsi="Teko"/>
          <w:sz w:val="22"/>
          <w:szCs w:val="22"/>
          <w:vertAlign w:val="baseline"/>
          <w:rtl w:val="0"/>
        </w:rPr>
        <w:t xml:space="preserve"> del Torneo, antes del inicio de su participación.</w:t>
      </w:r>
      <w:r w:rsidDel="00000000" w:rsidR="00000000" w:rsidRPr="00000000">
        <w:rPr>
          <w:vertAlign w:val="baseline"/>
          <w:rtl w:val="0"/>
        </w:rPr>
        <w:tab/>
      </w:r>
    </w:p>
    <w:p w:rsidR="00000000" w:rsidDel="00000000" w:rsidP="00000000" w:rsidRDefault="00000000" w:rsidRPr="00000000" w14:paraId="00000033">
      <w:pPr>
        <w:keepNext w:val="1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6"/>
        </w:tabs>
        <w:spacing w:after="0" w:before="0" w:line="240" w:lineRule="auto"/>
        <w:ind w:left="576" w:right="0" w:hanging="576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c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1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6"/>
        </w:tabs>
        <w:spacing w:after="0" w:before="0" w:line="240" w:lineRule="auto"/>
        <w:ind w:left="576" w:right="0" w:hanging="576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c00000"/>
          <w:sz w:val="22"/>
          <w:szCs w:val="22"/>
          <w:u w:val="single"/>
          <w:shd w:fill="auto" w:val="clear"/>
          <w:vertAlign w:val="baseline"/>
          <w:rtl w:val="0"/>
        </w:rPr>
        <w:t xml:space="preserve">INFORMACIÓN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Ibertenis.com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Teléfono de la organización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right="0" w:firstLine="708"/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1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6"/>
        </w:tabs>
        <w:spacing w:after="0" w:before="0" w:line="240" w:lineRule="auto"/>
        <w:ind w:left="576" w:right="0" w:hanging="576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c00000"/>
          <w:sz w:val="22"/>
          <w:szCs w:val="22"/>
          <w:u w:val="single"/>
          <w:shd w:fill="auto" w:val="clear"/>
          <w:vertAlign w:val="baseline"/>
          <w:rtl w:val="0"/>
        </w:rPr>
        <w:t xml:space="preserve">PREMIOS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Trofeos a los finalistas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1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6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ff0066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1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6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c00000"/>
          <w:sz w:val="22"/>
          <w:szCs w:val="22"/>
          <w:u w:val="single"/>
          <w:shd w:fill="auto" w:val="clear"/>
          <w:vertAlign w:val="baseline"/>
          <w:rtl w:val="0"/>
        </w:rPr>
        <w:t xml:space="preserve">NORMAS TÉCNICAS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vertAlign w:val="baseline"/>
          <w:rtl w:val="0"/>
        </w:rPr>
        <w:t xml:space="preserve">Todas las pruebas se regirán por las normas técnicas de la RFET.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vertAlign w:val="baseline"/>
          <w:rtl w:val="0"/>
        </w:rPr>
        <w:t xml:space="preserve">Para poder participar será necesario estar en posesión de la licencia federativa en vigor.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vertAlign w:val="baseline"/>
          <w:rtl w:val="0"/>
        </w:rPr>
        <w:t xml:space="preserve">El cuadro final estará formado por los 28 mejor clasificados y los 4 clasificados de la fase previa. La organización se reserva el derecho de no hacer fase previa en función del número de inscritos.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vertAlign w:val="baseline"/>
          <w:rtl w:val="0"/>
        </w:rPr>
        <w:t xml:space="preserve">Las pruebas deberán tener al menos 4 inscritos para poder celebrarse.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vertAlign w:val="baseline"/>
          <w:rtl w:val="0"/>
        </w:rPr>
        <w:t xml:space="preserve">Los campeonatos se disputarán sobre pistas de cemento y con bolas Dunlop.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vertAlign w:val="baseline"/>
          <w:rtl w:val="0"/>
        </w:rPr>
        <w:t xml:space="preserve">Los partidos podrán disputarse con luz natural o artificial.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vertAlign w:val="baseline"/>
          <w:rtl w:val="0"/>
        </w:rPr>
        <w:t xml:space="preserve">Los partidos se disputarán al mejor de dos tiebreak sets, jugándose un supertiebreak en el tercero, caso de llegarse a él.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2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vertAlign w:val="baseline"/>
          <w:rtl w:val="0"/>
        </w:rPr>
        <w:t xml:space="preserve">Los cuadros se gestionarán a través de la plataforma de Torneos de la RFET y serán expuestos en </w:t>
      </w:r>
      <w:r w:rsidDel="00000000" w:rsidR="00000000" w:rsidRPr="00000000">
        <w:rPr>
          <w:rFonts w:ascii="Arial" w:cs="Arial" w:eastAsia="Arial" w:hAnsi="Arial"/>
          <w:b w:val="1"/>
          <w:i w:val="1"/>
          <w:color w:val="009999"/>
          <w:sz w:val="23"/>
          <w:szCs w:val="23"/>
          <w:vertAlign w:val="baseline"/>
          <w:rtl w:val="0"/>
        </w:rPr>
        <w:t xml:space="preserve">ibertenis.com</w:t>
      </w:r>
      <w:r w:rsidDel="00000000" w:rsidR="00000000" w:rsidRPr="00000000">
        <w:rPr>
          <w:rFonts w:ascii="Arial" w:cs="Arial" w:eastAsia="Arial" w:hAnsi="Arial"/>
          <w:sz w:val="23"/>
          <w:szCs w:val="23"/>
          <w:vertAlign w:val="baseline"/>
          <w:rtl w:val="0"/>
        </w:rPr>
        <w:t xml:space="preserve">. Los partidos darán comienzo a la hora señalada, pudiéndose aplicar por la organización el W.O. a todo aquel que no se presente antes de los quince minutos siguientes. Se recomienda a los jugadores que se presenten </w:t>
      </w:r>
      <w:r w:rsidDel="00000000" w:rsidR="00000000" w:rsidRPr="00000000">
        <w:rPr>
          <w:rFonts w:ascii="Arial" w:cs="Arial" w:eastAsia="Arial" w:hAnsi="Arial"/>
          <w:i w:val="1"/>
          <w:sz w:val="23"/>
          <w:szCs w:val="23"/>
          <w:vertAlign w:val="baseline"/>
          <w:rtl w:val="0"/>
        </w:rPr>
        <w:t xml:space="preserve">en el Club treinta minutos antes</w:t>
      </w:r>
      <w:r w:rsidDel="00000000" w:rsidR="00000000" w:rsidRPr="00000000">
        <w:rPr>
          <w:rFonts w:ascii="Arial" w:cs="Arial" w:eastAsia="Arial" w:hAnsi="Arial"/>
          <w:sz w:val="23"/>
          <w:szCs w:val="23"/>
          <w:vertAlign w:val="baseline"/>
          <w:rtl w:val="0"/>
        </w:rPr>
        <w:t xml:space="preserve"> de la hora fijada para su partido. El precalentamiento en la pista será de </w:t>
      </w:r>
      <w:r w:rsidDel="00000000" w:rsidR="00000000" w:rsidRPr="00000000">
        <w:rPr>
          <w:rFonts w:ascii="Arial" w:cs="Arial" w:eastAsia="Arial" w:hAnsi="Arial"/>
          <w:i w:val="1"/>
          <w:sz w:val="23"/>
          <w:szCs w:val="23"/>
          <w:vertAlign w:val="baseline"/>
          <w:rtl w:val="0"/>
        </w:rPr>
        <w:t xml:space="preserve">cinco minutos</w:t>
      </w:r>
      <w:r w:rsidDel="00000000" w:rsidR="00000000" w:rsidRPr="00000000">
        <w:rPr>
          <w:rFonts w:ascii="Arial" w:cs="Arial" w:eastAsia="Arial" w:hAnsi="Arial"/>
          <w:sz w:val="23"/>
          <w:szCs w:val="23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3"/>
          <w:szCs w:val="23"/>
          <w:vertAlign w:val="baseline"/>
          <w:rtl w:val="0"/>
        </w:rPr>
        <w:t xml:space="preserve">Todo vencedor de un partido está obligado a comunicar el resultado del mismo a la organización.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1"/>
        <w:keepLines w:val="0"/>
        <w:pageBreakBefore w:val="0"/>
        <w:widowControl w:val="1"/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76"/>
        </w:tabs>
        <w:spacing w:after="0" w:before="0" w:line="240" w:lineRule="auto"/>
        <w:ind w:left="576" w:right="0" w:hanging="576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c00000"/>
          <w:sz w:val="22"/>
          <w:szCs w:val="22"/>
          <w:u w:val="single"/>
          <w:shd w:fill="auto" w:val="clear"/>
          <w:vertAlign w:val="baseline"/>
          <w:rtl w:val="0"/>
        </w:rPr>
        <w:t xml:space="preserve">ACEPTACIÓN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5"/>
        </w:numPr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La inscripción en el Torneo implica la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vertAlign w:val="baseline"/>
          <w:rtl w:val="0"/>
        </w:rPr>
        <w:t xml:space="preserve">aceptación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tácita de toda su normativa.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right"/>
        <w:rPr>
          <w:rFonts w:ascii="Arial" w:cs="Arial" w:eastAsia="Arial" w:hAnsi="Arial"/>
          <w:b w:val="1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right"/>
        <w:rPr>
          <w:vertAlign w:val="baseline"/>
        </w:rPr>
        <w:sectPr>
          <w:type w:val="continuous"/>
          <w:pgSz w:h="16838" w:w="11906" w:orient="portrait"/>
          <w:pgMar w:bottom="352" w:top="567" w:left="709" w:right="848" w:header="720" w:footer="720"/>
          <w:cols w:equalWidth="0" w:num="2">
            <w:col w:space="360" w:w="4994.499999999999"/>
            <w:col w:space="0" w:w="4994.499999999999"/>
          </w:cols>
        </w:sect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i w:val="1"/>
          <w:sz w:val="22"/>
          <w:szCs w:val="22"/>
          <w:vertAlign w:val="baseline"/>
          <w:rtl w:val="0"/>
        </w:rPr>
        <w:t xml:space="preserve">Redes, 5 de diciembre de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vertAlign w:val="baseline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352" w:top="567" w:left="709" w:right="848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Teko">
    <w:embedRegular w:fontKey="{00000000-0000-0000-0000-000000000000}" r:id="rId1" w:subsetted="0"/>
    <w:embedBold w:fontKey="{00000000-0000-0000-0000-000000000000}" r:id="rId2" w:subsetted="0"/>
  </w:font>
  <w:font w:name="Arial Rounded"/>
  <w:font w:name="Arial Narrow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Tahoma">
    <w:embedRegular w:fontKey="{00000000-0000-0000-0000-000000000000}" r:id="rId7" w:subsetted="0"/>
    <w:embedBold w:fontKey="{00000000-0000-0000-0000-000000000000}" r:id="rId8" w:subsetted="0"/>
  </w:font>
  <w:font w:name="Noto Sans Symbols"/>
  <w:font w:name="Arial Black">
    <w:embedRegular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3"/>
        <w:szCs w:val="23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Título10">
    <w:name w:val="Título 1"/>
    <w:basedOn w:val="Normal"/>
    <w:next w:val="Normal"/>
    <w:autoRedefine w:val="0"/>
    <w:hidden w:val="0"/>
    <w:qFormat w:val="0"/>
    <w:pPr>
      <w:keepNext w:val="1"/>
      <w:widowControl w:val="1"/>
      <w:numPr>
        <w:ilvl w:val="0"/>
        <w:numId w:val="1"/>
      </w:numPr>
      <w:tabs>
        <w:tab w:val="left" w:leader="none" w:pos="432"/>
      </w:tabs>
      <w:suppressAutoHyphens w:val="0"/>
      <w:bidi w:val="0"/>
      <w:spacing w:line="1" w:lineRule="atLeast"/>
      <w:ind w:left="432" w:right="0" w:leftChars="-1" w:rightChars="0" w:hanging="432" w:firstLineChars="-1"/>
      <w:jc w:val="center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bCs w:val="1"/>
      <w:w w:val="100"/>
      <w:position w:val="-1"/>
      <w:sz w:val="24"/>
      <w:szCs w:val="24"/>
      <w:u w:val="single"/>
      <w:effect w:val="none"/>
      <w:vertAlign w:val="baseline"/>
      <w:cs w:val="0"/>
      <w:em w:val="none"/>
      <w:lang w:bidi="ar-SA" w:eastAsia="zh-CN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widowControl w:val="1"/>
      <w:numPr>
        <w:ilvl w:val="1"/>
        <w:numId w:val="1"/>
      </w:numPr>
      <w:tabs>
        <w:tab w:val="left" w:leader="none" w:pos="576"/>
      </w:tabs>
      <w:suppressAutoHyphens w:val="0"/>
      <w:bidi w:val="0"/>
      <w:spacing w:line="1" w:lineRule="atLeast"/>
      <w:ind w:left="576" w:right="0" w:leftChars="-1" w:rightChars="0" w:hanging="576" w:firstLineChars="-1"/>
      <w:jc w:val="both"/>
      <w:textDirection w:val="btLr"/>
      <w:textAlignment w:val="top"/>
      <w:outlineLvl w:val="1"/>
    </w:pPr>
    <w:rPr>
      <w:rFonts w:ascii="Times New Roman" w:cs="Times New Roman" w:eastAsia="Times New Roman" w:hAnsi="Times New Roman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keepNext w:val="1"/>
      <w:widowControl w:val="1"/>
      <w:numPr>
        <w:ilvl w:val="2"/>
        <w:numId w:val="1"/>
      </w:numPr>
      <w:tabs>
        <w:tab w:val="left" w:leader="none" w:pos="720"/>
      </w:tabs>
      <w:suppressAutoHyphens w:val="0"/>
      <w:bidi w:val="0"/>
      <w:spacing w:line="1" w:lineRule="atLeast"/>
      <w:ind w:left="720" w:right="0" w:leftChars="-1" w:rightChars="0" w:hanging="720" w:firstLineChars="-1"/>
      <w:jc w:val="center"/>
      <w:textDirection w:val="btLr"/>
      <w:textAlignment w:val="top"/>
      <w:outlineLvl w:val="2"/>
    </w:pPr>
    <w:rPr>
      <w:rFonts w:ascii="Times New Roman" w:cs="Times New Roman" w:eastAsia="Times New Roman" w:hAnsi="Times New Roman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Título4">
    <w:name w:val="Título 4"/>
    <w:basedOn w:val="Título1"/>
    <w:next w:val="Cuerpodetexto"/>
    <w:autoRedefine w:val="0"/>
    <w:hidden w:val="0"/>
    <w:qFormat w:val="0"/>
    <w:pPr>
      <w:keepNext w:val="1"/>
      <w:widowControl w:val="1"/>
      <w:numPr>
        <w:ilvl w:val="3"/>
        <w:numId w:val="1"/>
      </w:numPr>
      <w:tabs>
        <w:tab w:val="left" w:leader="none" w:pos="864"/>
      </w:tabs>
      <w:suppressAutoHyphens w:val="0"/>
      <w:bidi w:val="0"/>
      <w:spacing w:after="120" w:before="240" w:line="1" w:lineRule="atLeast"/>
      <w:ind w:left="864" w:right="0" w:leftChars="-1" w:rightChars="0" w:hanging="864" w:firstLineChars="-1"/>
      <w:textDirection w:val="btLr"/>
      <w:textAlignment w:val="top"/>
      <w:outlineLvl w:val="3"/>
    </w:pPr>
    <w:rPr>
      <w:rFonts w:ascii="Arial" w:cs="Tahoma" w:eastAsia="Arial Unicode MS" w:hAnsi="Arial"/>
      <w:b w:val="1"/>
      <w:bCs w:val="1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Título5">
    <w:name w:val="Título 5"/>
    <w:basedOn w:val="Título1"/>
    <w:next w:val="Cuerpodetexto"/>
    <w:autoRedefine w:val="0"/>
    <w:hidden w:val="0"/>
    <w:qFormat w:val="0"/>
    <w:pPr>
      <w:keepNext w:val="1"/>
      <w:widowControl w:val="1"/>
      <w:numPr>
        <w:ilvl w:val="4"/>
        <w:numId w:val="1"/>
      </w:numPr>
      <w:tabs>
        <w:tab w:val="left" w:leader="none" w:pos="1008"/>
      </w:tabs>
      <w:suppressAutoHyphens w:val="0"/>
      <w:bidi w:val="0"/>
      <w:spacing w:after="120" w:before="240" w:line="1" w:lineRule="atLeast"/>
      <w:ind w:left="1008" w:right="0" w:leftChars="-1" w:rightChars="0" w:hanging="1008" w:firstLineChars="-1"/>
      <w:textDirection w:val="btLr"/>
      <w:textAlignment w:val="top"/>
      <w:outlineLvl w:val="4"/>
    </w:pPr>
    <w:rPr>
      <w:rFonts w:ascii="Arial" w:cs="Tahoma" w:eastAsia="Arial Unicode MS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character" w:styleId="WW8Num1z0">
    <w:name w:val="WW8Num1z0"/>
    <w:next w:val="WW8Num1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4">
    <w:name w:val="WW8Num1z4"/>
    <w:next w:val="WW8Num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5">
    <w:name w:val="WW8Num1z5"/>
    <w:next w:val="WW8Num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6">
    <w:name w:val="WW8Num1z6"/>
    <w:next w:val="WW8Num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7">
    <w:name w:val="WW8Num1z7"/>
    <w:next w:val="WW8Num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8">
    <w:name w:val="WW8Num1z8"/>
    <w:next w:val="WW8Num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Symbol" w:cs="Symbol" w:hAnsi="Symbol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Symbol" w:cs="Symbol" w:hAnsi="Symbol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Symbol" w:cs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Symbol" w:cs="Symbol" w:hAnsi="Symbol" w:hint="default"/>
      <w:w w:val="100"/>
      <w:position w:val="-1"/>
      <w:sz w:val="23"/>
      <w:szCs w:val="23"/>
      <w:effect w:val="none"/>
      <w:vertAlign w:val="baseline"/>
      <w:cs w:val="0"/>
      <w:em w:val="none"/>
      <w:lang w:eastAsia="es-ES" w:val="es-ES"/>
    </w:rPr>
  </w:style>
  <w:style w:type="character" w:styleId="WW8Num6z0">
    <w:name w:val="WW8Num6z0"/>
    <w:next w:val="WW8Num6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7z0">
    <w:name w:val="WW8Num7z0"/>
    <w:next w:val="WW8Num7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 w:val="es-ES"/>
    </w:rPr>
  </w:style>
  <w:style w:type="character" w:styleId="WW8Num8z0">
    <w:name w:val="WW8Num8z0"/>
    <w:next w:val="WW8Num8z0"/>
    <w:autoRedefine w:val="0"/>
    <w:hidden w:val="0"/>
    <w:qFormat w:val="0"/>
    <w:rPr>
      <w:rFonts w:ascii="Symbol" w:cs="Symbol" w:hAnsi="Symbol" w:hint="default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WW8Num7z2">
    <w:name w:val="WW8Num7z2"/>
    <w:next w:val="WW8Num7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7z4">
    <w:name w:val="WW8Num7z4"/>
    <w:next w:val="WW8Num7z4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8z1">
    <w:name w:val="WW8Num8z1"/>
    <w:next w:val="WW8Num8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8z2">
    <w:name w:val="WW8Num8z2"/>
    <w:next w:val="WW8Num8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 w:val="es-ES"/>
    </w:rPr>
  </w:style>
  <w:style w:type="character" w:styleId="WW8Num9z1">
    <w:name w:val="WW8Num9z1"/>
    <w:next w:val="WW8Num9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9z2">
    <w:name w:val="WW8Num9z2"/>
    <w:next w:val="WW8Num9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0z0">
    <w:name w:val="WW8Num10z0"/>
    <w:next w:val="WW8Num10z0"/>
    <w:autoRedefine w:val="0"/>
    <w:hidden w:val="0"/>
    <w:qFormat w:val="0"/>
    <w:rPr>
      <w:rFonts w:ascii="Symbol" w:cs="Symbol" w:hAnsi="Symbol" w:hint="default"/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WW8Num10z1">
    <w:name w:val="WW8Num10z1"/>
    <w:next w:val="WW8Num10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0z2">
    <w:name w:val="WW8Num10z2"/>
    <w:next w:val="WW8Num10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Absatz-Standardschriftart">
    <w:name w:val="Absatz-Standardschriftart"/>
    <w:next w:val="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Absatz-Standardschriftart">
    <w:name w:val="WW-Absatz-Standardschriftart"/>
    <w:next w:val="WW-Absatz-Standardschriftar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-Absatz-Standardschriftart1">
    <w:name w:val="WW-Absatz-Standardschriftart1"/>
    <w:next w:val="WW-Absatz-Standardschriftart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5z2">
    <w:name w:val="WW8Num5z2"/>
    <w:next w:val="WW8Num5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6z1">
    <w:name w:val="WW8Num6z1"/>
    <w:next w:val="WW8Num6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6z2">
    <w:name w:val="WW8Num6z2"/>
    <w:next w:val="WW8Num6z2"/>
    <w:autoRedefine w:val="0"/>
    <w:hidden w:val="0"/>
    <w:qFormat w:val="0"/>
    <w:rPr>
      <w:rFonts w:ascii="Wingdings" w:cs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7z1">
    <w:name w:val="WW8Num7z1"/>
    <w:next w:val="WW8Num7z1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Fuentedepárrafopredeter.1">
    <w:name w:val="Fuente de párrafo predeter.1"/>
    <w:next w:val="Fuentedepárrafopredeter.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Título">
    <w:name w:val="Título"/>
    <w:basedOn w:val="Normal"/>
    <w:next w:val="Subtítul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bCs w:val="1"/>
      <w:color w:val="33cccc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Cuerpodetexto">
    <w:name w:val="Cuerpo de texto"/>
    <w:basedOn w:val="Normal"/>
    <w:next w:val="Cuerpodetexto"/>
    <w:autoRedefine w:val="0"/>
    <w:hidden w:val="0"/>
    <w:qFormat w:val="0"/>
    <w:pPr>
      <w:widowControl w:val="1"/>
      <w:suppressAutoHyphens w:val="0"/>
      <w:bidi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Lista">
    <w:name w:val="Lista"/>
    <w:basedOn w:val="Cuerpodetexto"/>
    <w:next w:val="Lista"/>
    <w:autoRedefine w:val="0"/>
    <w:hidden w:val="0"/>
    <w:qFormat w:val="0"/>
    <w:pPr>
      <w:widowControl w:val="1"/>
      <w:suppressAutoHyphens w:val="0"/>
      <w:bidi w:val="0"/>
      <w:spacing w:after="120" w:before="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ahoma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Leyenda">
    <w:name w:val="Leyenda"/>
    <w:basedOn w:val="Normal"/>
    <w:next w:val="Leyenda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Mangal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Índice">
    <w:name w:val="Índice"/>
    <w:basedOn w:val="Normal"/>
    <w:next w:val="Índice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ahoma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Título1">
    <w:name w:val="Título1"/>
    <w:basedOn w:val="Normal"/>
    <w:next w:val="Cuerpodetex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Tahoma" w:eastAsia="Arial Unicode MS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es-ES"/>
    </w:rPr>
  </w:style>
  <w:style w:type="paragraph" w:styleId="Lenda">
    <w:name w:val="Lenda"/>
    <w:basedOn w:val="Normal"/>
    <w:next w:val="Lenda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ahoma" w:eastAsia="Times New Roman" w:hAnsi="Times New Roman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Subtítulo">
    <w:name w:val="Subtítulo"/>
    <w:basedOn w:val="Título1"/>
    <w:next w:val="Cuerpodetex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Tahoma" w:eastAsia="Arial Unicode MS" w:hAnsi="Arial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es-ES"/>
    </w:rPr>
  </w:style>
  <w:style w:type="paragraph" w:styleId="Cabeceraypie">
    <w:name w:val="Cabecera y pie"/>
    <w:basedOn w:val="Normal"/>
    <w:next w:val="Cabeceraypie"/>
    <w:autoRedefine w:val="0"/>
    <w:hidden w:val="0"/>
    <w:qFormat w:val="0"/>
    <w:pPr>
      <w:widowControl w:val="1"/>
      <w:suppressLineNumbers w:val="1"/>
      <w:tabs>
        <w:tab w:val="center" w:leader="none" w:pos="4819"/>
        <w:tab w:val="right" w:leader="none" w:pos="9638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Cabecera">
    <w:name w:val="Cabecera"/>
    <w:basedOn w:val="Normal"/>
    <w:next w:val="Cabecera"/>
    <w:autoRedefine w:val="0"/>
    <w:hidden w:val="0"/>
    <w:qFormat w:val="0"/>
    <w:pPr>
      <w:widowControl w:val="1"/>
      <w:tabs>
        <w:tab w:val="center" w:leader="none" w:pos="4252"/>
        <w:tab w:val="right" w:leader="none" w:pos="8504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widowControl w:val="1"/>
      <w:tabs>
        <w:tab w:val="center" w:leader="none" w:pos="4252"/>
        <w:tab w:val="right" w:leader="none" w:pos="8504"/>
      </w:tabs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Contidodetáboa">
    <w:name w:val="Contido de táboa"/>
    <w:basedOn w:val="Normal"/>
    <w:next w:val="Contidodetábo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Títulodetáboa">
    <w:name w:val="Título de táboa"/>
    <w:basedOn w:val="Contidodetáboa"/>
    <w:next w:val="Títulodetábo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cs="Times New Roman" w:eastAsia="Times New Roman" w:hAnsi="Times New Roman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eko-regular.ttf"/><Relationship Id="rId2" Type="http://schemas.openxmlformats.org/officeDocument/2006/relationships/font" Target="fonts/Teko-bold.ttf"/><Relationship Id="rId3" Type="http://schemas.openxmlformats.org/officeDocument/2006/relationships/font" Target="fonts/ArialNarrow-regular.ttf"/><Relationship Id="rId4" Type="http://schemas.openxmlformats.org/officeDocument/2006/relationships/font" Target="fonts/ArialNarrow-bold.ttf"/><Relationship Id="rId9" Type="http://schemas.openxmlformats.org/officeDocument/2006/relationships/font" Target="fonts/ArialBlack-regular.ttf"/><Relationship Id="rId5" Type="http://schemas.openxmlformats.org/officeDocument/2006/relationships/font" Target="fonts/ArialNarrow-italic.ttf"/><Relationship Id="rId6" Type="http://schemas.openxmlformats.org/officeDocument/2006/relationships/font" Target="fonts/ArialNarrow-boldItalic.ttf"/><Relationship Id="rId7" Type="http://schemas.openxmlformats.org/officeDocument/2006/relationships/font" Target="fonts/Tahoma-regular.ttf"/><Relationship Id="rId8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6QcYD1mB3ADTvJfbqZ7TQFGhOog==">AMUW2mU2Z8AyHudWryQ/JArxZcexDksYKiv2J7Eoadmv6cufRhJacy5LZ75r4fzmtwCyZ7AnD2t0Z45/L1VXF/DJgu9izAzNByQrqxy9iAXokBi/Luf6PfYScN6j5sKzqjPOJxPAdfqv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2019-11-22T11:52:00Z</dcterms:created>
  <dc:creator>vila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