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tulo"/>
        <w:jc w:val="left"/>
        <w:rPr>
          <w:rFonts w:ascii="Arial" w:hAnsi="Arial"/>
          <w:sz w:val="22"/>
          <w:szCs w:val="22"/>
          <w:lang w:val="es-ES" w:eastAsia="es-ES"/>
        </w:rPr>
      </w:pPr>
      <w:r>
        <w:rPr>
          <w:rFonts w:ascii="Arial" w:hAnsi="Arial"/>
          <w:sz w:val="22"/>
          <w:szCs w:val="22"/>
          <w:lang w:val="es-ES" w:eastAsia="es-ES"/>
        </w:rPr>
      </w:r>
    </w:p>
    <w:p>
      <w:pPr>
        <w:pStyle w:val="Ttulo"/>
        <w:jc w:val="left"/>
        <w:rPr>
          <w:rFonts w:ascii="Arial" w:hAnsi="Arial"/>
          <w:sz w:val="22"/>
          <w:szCs w:val="22"/>
          <w:lang w:val="es-ES" w:eastAsia="es-ES"/>
        </w:rPr>
      </w:pPr>
      <w:r>
        <w:rPr>
          <w:rFonts w:ascii="Arial" w:hAnsi="Arial"/>
          <w:sz w:val="22"/>
          <w:szCs w:val="22"/>
          <w:lang w:val="es-ES" w:eastAsia="es-ES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65405</wp:posOffset>
            </wp:positionH>
            <wp:positionV relativeFrom="paragraph">
              <wp:posOffset>25400</wp:posOffset>
            </wp:positionV>
            <wp:extent cx="1561465" cy="127825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0" t="-102" r="-80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tulo"/>
        <w:jc w:val="center"/>
        <w:rPr>
          <w:rFonts w:ascii="Arial" w:hAnsi="Arial" w:cs="Tahoma"/>
          <w:color w:val="7030A0"/>
          <w:sz w:val="44"/>
          <w:szCs w:val="44"/>
          <w:lang w:val="en-GB"/>
        </w:rPr>
      </w:pPr>
      <w:r>
        <w:rPr>
          <w:rFonts w:cs="Tahoma" w:ascii="Arial" w:hAnsi="Arial"/>
          <w:color w:val="7030A0"/>
          <w:sz w:val="44"/>
          <w:szCs w:val="44"/>
          <w:lang w:val="en-GB"/>
        </w:rPr>
        <w:t>XXX TORNEO OPEN</w:t>
      </w:r>
    </w:p>
    <w:p>
      <w:pPr>
        <w:pStyle w:val="Ttulo"/>
        <w:jc w:val="center"/>
        <w:rPr>
          <w:rFonts w:ascii="Arial" w:hAnsi="Arial"/>
          <w:sz w:val="44"/>
          <w:szCs w:val="44"/>
        </w:rPr>
      </w:pPr>
      <w:r>
        <w:rPr>
          <w:rFonts w:cs="Tahoma" w:ascii="Arial" w:hAnsi="Arial"/>
          <w:b/>
          <w:bCs/>
          <w:color w:val="7030A0"/>
          <w:sz w:val="44"/>
          <w:szCs w:val="44"/>
          <w:lang w:val="en-GB"/>
        </w:rPr>
        <w:t>REDES 202</w:t>
      </w:r>
      <w:r>
        <w:rPr>
          <w:rFonts w:cs="Tahoma" w:ascii="Arial" w:hAnsi="Arial"/>
          <w:b/>
          <w:bCs/>
          <w:color w:val="7030A0"/>
          <w:sz w:val="44"/>
          <w:szCs w:val="44"/>
          <w:lang w:val="en-GB"/>
        </w:rPr>
        <w:t>6</w:t>
      </w:r>
    </w:p>
    <w:p>
      <w:pPr>
        <w:pStyle w:val="Ttul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tulo"/>
        <w:jc w:val="center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Código: </w:t>
      </w:r>
      <w:r>
        <w:rPr>
          <w:rFonts w:cs="Arial" w:ascii="Arial" w:hAnsi="Arial"/>
          <w:b/>
          <w:bCs/>
          <w:color w:val="000000"/>
          <w:sz w:val="22"/>
          <w:szCs w:val="22"/>
        </w:rPr>
        <w:t>962</w:t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  <w:t>FECHAS</w:t>
        <w:tab/>
      </w:r>
    </w:p>
    <w:p>
      <w:pPr>
        <w:pStyle w:val="Heading2"/>
        <w:spacing w:lineRule="auto" w:line="360"/>
        <w:rPr/>
      </w:pPr>
      <w:r>
        <w:rPr>
          <w:rFonts w:cs="Arial Narrow" w:ascii="Arial" w:hAnsi="Arial"/>
          <w:b w:val="false"/>
          <w:sz w:val="22"/>
          <w:szCs w:val="22"/>
          <w:u w:val="single"/>
        </w:rPr>
        <w:t>Inscripción</w:t>
      </w:r>
      <w:r>
        <w:rPr>
          <w:rFonts w:ascii="Arial" w:hAnsi="Arial"/>
          <w:b w:val="false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 w:val="false"/>
          <w:sz w:val="22"/>
          <w:szCs w:val="22"/>
        </w:rPr>
        <w:t xml:space="preserve">Hasta el </w:t>
      </w:r>
      <w:r>
        <w:rPr>
          <w:rFonts w:ascii="Arial" w:hAnsi="Arial"/>
          <w:b w:val="false"/>
          <w:sz w:val="22"/>
          <w:szCs w:val="22"/>
        </w:rPr>
        <w:t>29</w:t>
      </w:r>
      <w:r>
        <w:rPr>
          <w:rFonts w:ascii="Arial" w:hAnsi="Arial"/>
          <w:b w:val="false"/>
          <w:sz w:val="22"/>
          <w:szCs w:val="22"/>
        </w:rPr>
        <w:t xml:space="preserve"> de ju</w:t>
      </w:r>
      <w:r>
        <w:rPr>
          <w:rFonts w:ascii="Arial" w:hAnsi="Arial"/>
          <w:b w:val="false"/>
          <w:sz w:val="22"/>
          <w:szCs w:val="22"/>
        </w:rPr>
        <w:t>n</w:t>
      </w:r>
      <w:r>
        <w:rPr>
          <w:rFonts w:ascii="Arial" w:hAnsi="Arial"/>
          <w:b w:val="false"/>
          <w:sz w:val="22"/>
          <w:szCs w:val="22"/>
        </w:rPr>
        <w:t>io.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cs="Arial Narrow" w:ascii="Arial" w:hAnsi="Arial"/>
          <w:sz w:val="22"/>
          <w:szCs w:val="22"/>
          <w:u w:val="single"/>
        </w:rPr>
        <w:t>Sorteo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eastAsia="Times New Roman" w:cs="Times New Roman" w:ascii="Arial" w:hAnsi="Arial"/>
          <w:color w:val="auto"/>
          <w:sz w:val="22"/>
          <w:szCs w:val="22"/>
          <w:lang w:val="es-ES" w:eastAsia="zh-CN" w:bidi="ar-SA"/>
        </w:rPr>
        <w:t>1</w:t>
      </w:r>
      <w:r>
        <w:rPr>
          <w:rFonts w:ascii="Arial" w:hAnsi="Arial"/>
          <w:sz w:val="22"/>
          <w:szCs w:val="22"/>
        </w:rPr>
        <w:t xml:space="preserve"> de julio, a las </w:t>
      </w:r>
      <w:r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>8</w:t>
      </w:r>
      <w:r>
        <w:rPr>
          <w:rFonts w:ascii="Arial" w:hAnsi="Arial"/>
          <w:sz w:val="22"/>
          <w:szCs w:val="22"/>
        </w:rPr>
        <w:t>:00 horas, en el Club de Tenis Redes.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cs="Arial Narrow" w:ascii="Arial" w:hAnsi="Arial"/>
          <w:sz w:val="22"/>
          <w:szCs w:val="22"/>
          <w:u w:val="single"/>
        </w:rPr>
        <w:t>Fase Previa</w:t>
      </w:r>
      <w:r>
        <w:rPr>
          <w:rFonts w:ascii="Arial" w:hAnsi="Arial"/>
          <w:sz w:val="22"/>
          <w:szCs w:val="22"/>
        </w:rPr>
        <w:t>: No hay.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cs="Arial Narrow" w:ascii="Arial" w:hAnsi="Arial"/>
          <w:sz w:val="22"/>
          <w:szCs w:val="22"/>
          <w:u w:val="single"/>
        </w:rPr>
        <w:t>Fase final</w:t>
      </w:r>
      <w:r>
        <w:rPr>
          <w:rFonts w:ascii="Arial" w:hAnsi="Arial"/>
          <w:sz w:val="22"/>
          <w:szCs w:val="22"/>
        </w:rPr>
        <w:t xml:space="preserve">: Del </w:t>
      </w:r>
      <w:r>
        <w:rPr>
          <w:rFonts w:eastAsia="Times New Roman" w:cs="Times New Roman" w:ascii="Arial" w:hAnsi="Arial"/>
          <w:color w:val="auto"/>
          <w:sz w:val="22"/>
          <w:szCs w:val="22"/>
          <w:lang w:val="es-ES" w:bidi="ar-SA"/>
        </w:rPr>
        <w:t>4</w:t>
      </w:r>
      <w:r>
        <w:rPr>
          <w:rFonts w:ascii="Arial" w:hAnsi="Arial"/>
          <w:sz w:val="22"/>
          <w:szCs w:val="22"/>
        </w:rPr>
        <w:t xml:space="preserve"> al </w:t>
      </w:r>
      <w:r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>2</w:t>
      </w:r>
      <w:r>
        <w:rPr>
          <w:rFonts w:ascii="Arial" w:hAnsi="Arial"/>
          <w:sz w:val="22"/>
          <w:szCs w:val="22"/>
        </w:rPr>
        <w:t xml:space="preserve"> de julio.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  <w:t>CATEGORÍAS</w:t>
      </w:r>
    </w:p>
    <w:p>
      <w:pPr>
        <w:pStyle w:val="Normal"/>
        <w:spacing w:lineRule="auto" w:line="360"/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sz w:val="22"/>
          <w:szCs w:val="22"/>
          <w:lang w:val="pt-BR"/>
        </w:rPr>
        <w:tab/>
      </w:r>
      <w:r>
        <w:rPr>
          <w:rFonts w:cs="Arial" w:ascii="Arial" w:hAnsi="Arial"/>
          <w:i/>
          <w:sz w:val="22"/>
          <w:szCs w:val="22"/>
          <w:lang w:val="es-ES_tradnl"/>
        </w:rPr>
        <w:t>Benjamín Masculino y Femenino</w:t>
      </w:r>
    </w:p>
    <w:p>
      <w:pPr>
        <w:pStyle w:val="Normal"/>
        <w:spacing w:lineRule="auto" w:line="360"/>
        <w:rPr>
          <w:rFonts w:ascii="Arial" w:hAnsi="Arial" w:cs="Arial"/>
          <w:i/>
          <w:i/>
          <w:sz w:val="22"/>
          <w:szCs w:val="22"/>
          <w:lang w:val="es-ES_tradnl"/>
        </w:rPr>
      </w:pPr>
      <w:r>
        <w:rPr>
          <w:rFonts w:cs="Arial" w:ascii="Arial" w:hAnsi="Arial"/>
          <w:i/>
          <w:sz w:val="22"/>
          <w:szCs w:val="22"/>
          <w:lang w:val="es-ES_tradnl"/>
        </w:rPr>
        <w:tab/>
        <w:t>Alevín Masculino y Femenino</w:t>
      </w:r>
    </w:p>
    <w:p>
      <w:pPr>
        <w:pStyle w:val="Normal"/>
        <w:spacing w:lineRule="auto" w:line="360"/>
        <w:rPr>
          <w:rFonts w:ascii="Arial" w:hAnsi="Arial" w:cs="Arial"/>
          <w:i/>
          <w:i/>
          <w:sz w:val="22"/>
          <w:szCs w:val="22"/>
          <w:lang w:val="es-ES_tradnl"/>
        </w:rPr>
      </w:pPr>
      <w:r>
        <w:rPr>
          <w:rFonts w:cs="Arial" w:ascii="Arial" w:hAnsi="Arial"/>
          <w:i/>
          <w:sz w:val="22"/>
          <w:szCs w:val="22"/>
          <w:lang w:val="es-ES_tradnl"/>
        </w:rPr>
        <w:tab/>
        <w:t>Infantil Masculino y Femenino</w:t>
      </w:r>
    </w:p>
    <w:p>
      <w:pPr>
        <w:pStyle w:val="Normal"/>
        <w:spacing w:lineRule="auto" w:line="36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lang w:val="es-ES_tradnl"/>
        </w:rPr>
        <w:tab/>
      </w:r>
      <w:r>
        <w:rPr>
          <w:rFonts w:cs="Arial" w:ascii="Arial" w:hAnsi="Arial"/>
          <w:i/>
          <w:sz w:val="22"/>
          <w:szCs w:val="22"/>
          <w:lang w:val="es-ES_tradnl"/>
        </w:rPr>
        <w:t>Cadete Masculino y Femenino</w:t>
      </w:r>
    </w:p>
    <w:p>
      <w:pPr>
        <w:pStyle w:val="Normal"/>
        <w:spacing w:lineRule="auto" w:line="360"/>
        <w:rPr>
          <w:rFonts w:ascii="Arial" w:hAnsi="Arial" w:cs="Arial"/>
          <w:i/>
          <w:i/>
          <w:sz w:val="22"/>
          <w:szCs w:val="22"/>
          <w:lang w:val="es-ES_tradnl"/>
        </w:rPr>
      </w:pPr>
      <w:r>
        <w:rPr>
          <w:rFonts w:cs="Arial" w:ascii="Arial" w:hAnsi="Arial"/>
          <w:i/>
          <w:sz w:val="22"/>
          <w:szCs w:val="22"/>
          <w:lang w:val="es-ES_tradnl"/>
        </w:rPr>
        <w:tab/>
        <w:t>Juvenil Masculino y Femenino</w:t>
      </w:r>
    </w:p>
    <w:p>
      <w:pPr>
        <w:pStyle w:val="Normal"/>
        <w:spacing w:lineRule="auto" w:line="360"/>
        <w:rPr>
          <w:rFonts w:ascii="Arial" w:hAnsi="Arial" w:cs="Arial"/>
          <w:i/>
          <w:i/>
          <w:sz w:val="22"/>
          <w:szCs w:val="22"/>
          <w:lang w:val="es-ES_tradnl"/>
        </w:rPr>
      </w:pPr>
      <w:r>
        <w:rPr>
          <w:rFonts w:cs="Arial" w:ascii="Arial" w:hAnsi="Arial"/>
          <w:i/>
          <w:sz w:val="22"/>
          <w:szCs w:val="22"/>
          <w:lang w:val="es-ES_tradnl"/>
        </w:rPr>
      </w:r>
    </w:p>
    <w:p>
      <w:pPr>
        <w:pStyle w:val="Heading2"/>
        <w:spacing w:lineRule="auto" w:line="360"/>
        <w:rPr>
          <w:rFonts w:ascii="Arial" w:hAnsi="Arial" w:eastAsia="Times New Roman" w:cs="Tahoma"/>
          <w:b/>
          <w:b/>
          <w:bCs/>
          <w:color w:val="0000FF"/>
          <w:sz w:val="22"/>
          <w:szCs w:val="22"/>
          <w:lang w:val="es-ES" w:eastAsia="zh-CN" w:bidi="ar-SA"/>
        </w:rPr>
      </w:pPr>
      <w:r>
        <w:rPr>
          <w:rFonts w:eastAsia="Times New Roman" w:cs="Tahoma" w:ascii="Arial" w:hAnsi="Arial"/>
          <w:b/>
          <w:bCs/>
          <w:color w:val="0000FF"/>
          <w:sz w:val="22"/>
          <w:szCs w:val="22"/>
          <w:lang w:val="es-ES" w:eastAsia="zh-CN" w:bidi="ar-SA"/>
        </w:rPr>
        <w:t>SEDES</w:t>
      </w:r>
    </w:p>
    <w:p>
      <w:pPr>
        <w:pStyle w:val="Normal"/>
        <w:spacing w:lineRule="auto" w:line="360"/>
        <w:rPr>
          <w:rFonts w:ascii="Arial" w:hAnsi="Arial" w:eastAsia="Times New Roman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" w:eastAsia="zh-CN" w:bidi="ar-SA"/>
        </w:rPr>
        <w:t xml:space="preserve">* </w:t>
      </w: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2"/>
          <w:szCs w:val="22"/>
          <w:lang w:val="es-ES" w:eastAsia="zh-CN" w:bidi="ar-SA"/>
        </w:rPr>
        <w:t>Club de Tenis Redes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" w:eastAsia="zh-CN" w:bidi="ar-SA"/>
        </w:rPr>
        <w:t>: categorías benjamín, alevín y junior</w:t>
      </w:r>
    </w:p>
    <w:p>
      <w:pPr>
        <w:pStyle w:val="Normal"/>
        <w:spacing w:lineRule="auto" w:line="360"/>
        <w:rPr>
          <w:rFonts w:ascii="Arial" w:hAnsi="Arial" w:eastAsia="Times New Roman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" w:eastAsia="zh-CN" w:bidi="ar-SA"/>
        </w:rPr>
        <w:t xml:space="preserve">* </w:t>
      </w: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2"/>
          <w:szCs w:val="22"/>
          <w:lang w:val="es-ES" w:eastAsia="zh-CN" w:bidi="ar-SA"/>
        </w:rPr>
        <w:t>Club de Campo Ferrol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" w:eastAsia="zh-CN" w:bidi="ar-SA"/>
        </w:rPr>
        <w:t>: categorías infantil y cadete</w:t>
      </w:r>
    </w:p>
    <w:p>
      <w:pPr>
        <w:pStyle w:val="Normal"/>
        <w:spacing w:lineRule="auto" w:line="360"/>
        <w:rPr>
          <w:rFonts w:ascii="Arial" w:hAnsi="Arial" w:cs="Arial"/>
          <w:i/>
          <w:i/>
          <w:sz w:val="22"/>
          <w:szCs w:val="22"/>
          <w:lang w:val="es-ES_tradnl"/>
        </w:rPr>
      </w:pPr>
      <w:r>
        <w:rPr>
          <w:rFonts w:cs="Arial" w:ascii="Arial" w:hAnsi="Arial"/>
          <w:i/>
          <w:sz w:val="22"/>
          <w:szCs w:val="22"/>
          <w:lang w:val="es-ES_tradnl"/>
        </w:rPr>
        <w:tab/>
      </w:r>
    </w:p>
    <w:p>
      <w:pPr>
        <w:pStyle w:val="Heading2"/>
        <w:spacing w:lineRule="auto" w:line="360"/>
        <w:rPr>
          <w:rFonts w:ascii="Arial" w:hAnsi="Arial" w:eastAsia="Times New Roman" w:cs="Tahoma"/>
          <w:b/>
          <w:b/>
          <w:bCs/>
          <w:color w:val="0000FF"/>
          <w:sz w:val="22"/>
          <w:szCs w:val="22"/>
          <w:lang w:val="es-ES" w:eastAsia="zh-CN" w:bidi="ar-SA"/>
        </w:rPr>
      </w:pPr>
      <w:r>
        <w:rPr>
          <w:rFonts w:eastAsia="Times New Roman" w:cs="Tahoma" w:ascii="Arial" w:hAnsi="Arial"/>
          <w:b/>
          <w:bCs/>
          <w:color w:val="0000FF"/>
          <w:sz w:val="22"/>
          <w:szCs w:val="22"/>
          <w:lang w:val="es-ES" w:eastAsia="zh-CN" w:bidi="ar-SA"/>
        </w:rPr>
        <w:t>C</w:t>
      </w:r>
      <w:r>
        <w:rPr>
          <w:rFonts w:eastAsia="Times New Roman" w:cs="Tahoma" w:ascii="Arial" w:hAnsi="Arial"/>
          <w:b/>
          <w:bCs/>
          <w:color w:val="0000FF"/>
          <w:sz w:val="22"/>
          <w:szCs w:val="22"/>
          <w:lang w:val="es-ES" w:eastAsia="zh-CN" w:bidi="ar-SA"/>
        </w:rPr>
        <w:t>OMITÉ ORGANIZADOR</w:t>
      </w:r>
    </w:p>
    <w:p>
      <w:pPr>
        <w:pStyle w:val="Normal"/>
        <w:spacing w:lineRule="auto" w:line="360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" w:eastAsia="zh-CN" w:bidi="ar-SA"/>
        </w:rPr>
        <w:t>E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" w:eastAsia="zh-CN" w:bidi="ar-SA"/>
        </w:rPr>
        <w:t>l comité organizador estará formado por personal del Club de Tenis Redes y del Club de Campo Ferrol.</w:t>
      </w:r>
    </w:p>
    <w:p>
      <w:pPr>
        <w:pStyle w:val="Normal"/>
        <w:spacing w:lineRule="auto" w:line="360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" w:eastAsia="zh-CN" w:bidi="ar-SA"/>
        </w:rPr>
      </w:r>
    </w:p>
    <w:p>
      <w:pPr>
        <w:pStyle w:val="Normal"/>
        <w:spacing w:lineRule="auto" w:line="360"/>
        <w:rPr>
          <w:rFonts w:ascii="Arial" w:hAnsi="Arial" w:eastAsia="Times New Roman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_tradnl" w:eastAsia="zh-CN" w:bidi="ar-SA"/>
        </w:rPr>
        <w:t xml:space="preserve">* </w:t>
      </w: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2"/>
          <w:szCs w:val="22"/>
          <w:lang w:val="es-ES_tradnl" w:eastAsia="zh-CN" w:bidi="ar-SA"/>
        </w:rPr>
        <w:t>DIRECTOR DEL TORNEO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_tradnl" w:eastAsia="zh-CN" w:bidi="ar-SA"/>
        </w:rPr>
        <w:t xml:space="preserve">: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_tradnl" w:eastAsia="zh-CN" w:bidi="ar-SA"/>
        </w:rPr>
        <w:t>Javier Fernández Pita</w:t>
      </w:r>
    </w:p>
    <w:p>
      <w:pPr>
        <w:pStyle w:val="Normal"/>
        <w:spacing w:lineRule="auto" w:line="360"/>
        <w:rPr>
          <w:rFonts w:ascii="Arial" w:hAnsi="Arial" w:eastAsia="Times New Roman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es-ES_tradnl" w:eastAsia="zh-CN" w:bidi="ar-SA"/>
        </w:rPr>
        <w:t xml:space="preserve">* </w:t>
      </w: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2"/>
          <w:szCs w:val="22"/>
          <w:lang w:val="es-ES_tradnl" w:eastAsia="zh-CN" w:bidi="ar-SA"/>
        </w:rPr>
        <w:t>JUEZ ÁRBITRO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es-ES_tradnl" w:eastAsia="zh-CN" w:bidi="ar-SA"/>
        </w:rPr>
        <w:t>: César Vilasánchez López</w:t>
      </w:r>
    </w:p>
    <w:p>
      <w:pPr>
        <w:pStyle w:val="Normal"/>
        <w:spacing w:lineRule="auto" w:line="360"/>
        <w:rPr>
          <w:rFonts w:ascii="Arial" w:hAnsi="Arial" w:eastAsia="Times New Roman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es-ES_tradnl" w:eastAsia="zh-CN" w:bidi="ar-SA"/>
        </w:rPr>
        <w:t xml:space="preserve">* </w:t>
      </w: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2"/>
          <w:szCs w:val="22"/>
          <w:lang w:val="es-ES_tradnl" w:eastAsia="zh-CN" w:bidi="ar-SA"/>
        </w:rPr>
        <w:t>JUECES ADJUNTOS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es-ES_tradnl" w:eastAsia="zh-CN" w:bidi="ar-SA"/>
        </w:rPr>
        <w:t>: Alejandra Vázquez Carracedo</w:t>
      </w:r>
    </w:p>
    <w:p>
      <w:pPr>
        <w:pStyle w:val="Normal"/>
        <w:spacing w:lineRule="auto" w:line="360"/>
        <w:rPr>
          <w:rFonts w:ascii="Arial" w:hAnsi="Arial" w:eastAsia="Times New Roman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es-ES_tradnl" w:eastAsia="zh-CN" w:bidi="ar-SA"/>
        </w:rPr>
        <w:t xml:space="preserve">* </w:t>
      </w: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2"/>
          <w:szCs w:val="22"/>
          <w:lang w:val="es-ES_tradnl" w:eastAsia="zh-CN" w:bidi="ar-SA"/>
        </w:rPr>
        <w:t>SUPERFICIE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es-ES_tradnl" w:eastAsia="zh-CN" w:bidi="ar-SA"/>
        </w:rPr>
        <w:t>: Pista dura: Club de Tenis Redes – cemento / Club de Campo Ferrol – quick</w:t>
      </w:r>
    </w:p>
    <w:p>
      <w:pPr>
        <w:pStyle w:val="Normal"/>
        <w:spacing w:lineRule="auto" w:line="360"/>
        <w:rPr>
          <w:rFonts w:ascii="Arial" w:hAnsi="Arial" w:eastAsia="Times New Roman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es-ES_tradnl" w:eastAsia="zh-CN" w:bidi="ar-SA"/>
        </w:rPr>
        <w:t xml:space="preserve">* </w:t>
      </w: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2"/>
          <w:szCs w:val="22"/>
          <w:lang w:val="es-ES_tradnl" w:eastAsia="zh-CN" w:bidi="ar-SA"/>
        </w:rPr>
        <w:t>BOLA OFICIAL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es-ES_tradnl" w:eastAsia="zh-CN" w:bidi="ar-SA"/>
        </w:rPr>
        <w:t>: Head Tour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  <w:t>INSCRIPCIONES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/>
      </w:pPr>
      <w:r>
        <w:rPr>
          <w:rFonts w:cs="Arial Narrow"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</w:rPr>
        <w:t xml:space="preserve">n  </w:t>
      </w:r>
      <w:r>
        <w:rPr>
          <w:rFonts w:ascii="Arial" w:hAnsi="Arial"/>
          <w:sz w:val="22"/>
          <w:szCs w:val="22"/>
        </w:rPr>
        <w:t>la web:</w:t>
      </w:r>
      <w:r>
        <w:rPr>
          <w:rFonts w:ascii="Arial" w:hAnsi="Arial"/>
          <w:sz w:val="22"/>
          <w:szCs w:val="22"/>
        </w:rPr>
        <w:t xml:space="preserve"> </w:t>
      </w:r>
      <w:hyperlink r:id="rId3">
        <w:r>
          <w:rPr>
            <w:rStyle w:val="InternetLink"/>
            <w:rFonts w:cs="Arial Narrow" w:ascii="Arial" w:hAnsi="Arial"/>
            <w:sz w:val="22"/>
            <w:szCs w:val="22"/>
          </w:rPr>
          <w:t>www.ibertenis.com</w:t>
        </w:r>
      </w:hyperlink>
      <w:r>
        <w:rPr>
          <w:rFonts w:cs="Arial Narrow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cs="Arial Narrow" w:ascii="Arial" w:hAnsi="Arial"/>
          <w:sz w:val="22"/>
          <w:szCs w:val="22"/>
          <w:u w:val="single"/>
        </w:rPr>
        <w:t>Cuotas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cs="Agency FB" w:ascii="Arial" w:hAnsi="Arial"/>
          <w:b/>
          <w:sz w:val="22"/>
          <w:szCs w:val="22"/>
        </w:rPr>
        <w:t>1</w:t>
      </w:r>
      <w:r>
        <w:rPr>
          <w:rFonts w:cs="Agency FB" w:ascii="Arial" w:hAnsi="Arial"/>
          <w:b/>
          <w:sz w:val="22"/>
          <w:szCs w:val="22"/>
        </w:rPr>
        <w:t>7</w:t>
      </w:r>
      <w:r>
        <w:rPr>
          <w:rFonts w:cs="Agency FB" w:ascii="Arial" w:hAnsi="Arial"/>
          <w:b/>
          <w:sz w:val="22"/>
          <w:szCs w:val="22"/>
        </w:rPr>
        <w:t>,00</w:t>
      </w:r>
      <w:r>
        <w:rPr>
          <w:rFonts w:cs="Agency FB" w:ascii="Arial" w:hAnsi="Arial"/>
          <w:b/>
          <w:sz w:val="22"/>
          <w:szCs w:val="22"/>
        </w:rPr>
        <w:t xml:space="preserve">€ </w:t>
      </w:r>
      <w:r>
        <w:rPr>
          <w:rFonts w:eastAsia="Times New Roman" w:cs="Agency FB" w:ascii="Arial" w:hAnsi="Arial"/>
          <w:color w:val="auto"/>
          <w:sz w:val="22"/>
          <w:szCs w:val="22"/>
          <w:lang w:val="es-ES" w:eastAsia="zh-CN" w:bidi="ar-SA"/>
        </w:rPr>
        <w:t>por</w:t>
      </w:r>
      <w:r>
        <w:rPr>
          <w:rFonts w:cs="Agency FB" w:ascii="Arial" w:hAnsi="Arial"/>
          <w:sz w:val="22"/>
          <w:szCs w:val="22"/>
        </w:rPr>
        <w:t xml:space="preserve"> prueba.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cs="Arial Narrow" w:ascii="Arial" w:hAnsi="Arial"/>
          <w:sz w:val="22"/>
          <w:szCs w:val="22"/>
          <w:u w:val="single"/>
        </w:rPr>
        <w:t>Forma de pago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eastAsia="Times New Roman" w:cs="Times New Roman" w:ascii="Arial" w:hAnsi="Arial"/>
          <w:color w:val="auto"/>
          <w:sz w:val="22"/>
          <w:szCs w:val="22"/>
          <w:lang w:val="es-ES" w:eastAsia="zh-CN" w:bidi="ar-SA"/>
        </w:rPr>
        <w:t xml:space="preserve">el pago de la inscripción deberá realizarse a través de la pasarela de pago de la página </w:t>
      </w:r>
      <w:hyperlink r:id="rId4">
        <w:r>
          <w:rPr>
            <w:rStyle w:val="InternetLink"/>
          </w:rPr>
          <w:t>www.ibertenis.com</w:t>
        </w:r>
      </w:hyperlink>
      <w:r>
        <w:rPr>
          <w:rFonts w:eastAsia="Times New Roman" w:cs="Times New Roman" w:ascii="Arial" w:hAnsi="Arial"/>
          <w:color w:val="auto"/>
          <w:sz w:val="22"/>
          <w:szCs w:val="22"/>
          <w:lang w:val="es-ES" w:eastAsia="zh-CN" w:bidi="ar-SA"/>
        </w:rPr>
        <w:t>. No se admitirán otros formatos de pago.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color w:val="auto"/>
          <w:sz w:val="22"/>
          <w:szCs w:val="22"/>
          <w:lang w:val="es-ES" w:eastAsia="zh-CN" w:bidi="ar-SA"/>
        </w:rPr>
        <w:t>S</w:t>
      </w:r>
      <w:r>
        <w:rPr>
          <w:rFonts w:eastAsia="Times New Roman" w:cs="Times New Roman" w:ascii="Arial" w:hAnsi="Arial"/>
          <w:color w:val="auto"/>
          <w:sz w:val="22"/>
          <w:szCs w:val="22"/>
          <w:lang w:val="es-ES" w:eastAsia="zh-CN" w:bidi="ar-SA"/>
        </w:rPr>
        <w:t>in el abono de la cuota, la inscripción no se considerará válida y el jugador o jugadora no se incluirá en el sorteo.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cs="Arial Narrow" w:ascii="Arial" w:hAnsi="Arial"/>
          <w:sz w:val="22"/>
          <w:szCs w:val="22"/>
          <w:u w:val="single"/>
        </w:rPr>
        <w:t xml:space="preserve">Datos a aportar </w:t>
      </w:r>
      <w:r>
        <w:rPr>
          <w:rFonts w:cs="Arial Narrow" w:ascii="Arial" w:hAnsi="Arial"/>
          <w:sz w:val="22"/>
          <w:szCs w:val="22"/>
          <w:u w:val="single"/>
        </w:rPr>
        <w:t>con la inscripción</w:t>
      </w:r>
      <w:r>
        <w:rPr>
          <w:rFonts w:ascii="Arial" w:hAnsi="Arial"/>
          <w:sz w:val="22"/>
          <w:szCs w:val="22"/>
        </w:rPr>
        <w:t xml:space="preserve">: Nombre y apellidos, </w:t>
      </w:r>
      <w:r>
        <w:rPr>
          <w:rFonts w:ascii="Arial" w:hAnsi="Arial"/>
          <w:i/>
          <w:sz w:val="22"/>
          <w:szCs w:val="22"/>
          <w:u w:val="single"/>
        </w:rPr>
        <w:t>teléfono</w:t>
      </w:r>
      <w:r>
        <w:rPr>
          <w:rFonts w:ascii="Arial" w:hAnsi="Arial"/>
          <w:sz w:val="22"/>
          <w:szCs w:val="22"/>
        </w:rPr>
        <w:t>, número de licencia y Club (estos datos serán tratados de acuerdo con el RGPD).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  <w:t>INFORMACIÓN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hyperlink r:id="rId5">
        <w:r>
          <w:rPr>
            <w:rStyle w:val="InternetLink"/>
            <w:rFonts w:ascii="Arial" w:hAnsi="Arial"/>
            <w:sz w:val="22"/>
            <w:szCs w:val="22"/>
          </w:rPr>
          <w:t>www.ibertenis.com</w:t>
        </w:r>
      </w:hyperlink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Teléfono de</w:t>
      </w:r>
      <w:r>
        <w:rPr>
          <w:rFonts w:eastAsia="Times New Roman" w:cs="Times New Roman" w:ascii="Arial" w:hAnsi="Arial"/>
          <w:color w:val="auto"/>
          <w:sz w:val="22"/>
          <w:szCs w:val="22"/>
          <w:lang w:val="es-ES" w:eastAsia="zh-CN" w:bidi="ar-SA"/>
        </w:rPr>
        <w:t xml:space="preserve"> </w:t>
      </w:r>
      <w:r>
        <w:rPr>
          <w:rFonts w:eastAsia="Times New Roman" w:cs="Times New Roman" w:ascii="Arial" w:hAnsi="Arial"/>
          <w:color w:val="auto"/>
          <w:sz w:val="22"/>
          <w:szCs w:val="22"/>
          <w:lang w:val="es-ES" w:eastAsia="zh-CN" w:bidi="ar-SA"/>
        </w:rPr>
        <w:t>contacto.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  <w:t>PREMIOS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>Trofeo a todos los finalistas.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  <w:t>SE</w:t>
      </w:r>
      <w:r>
        <w:rPr>
          <w:rFonts w:eastAsia="Times New Roman" w:cs="Tahoma" w:ascii="Arial" w:hAnsi="Arial"/>
          <w:b/>
          <w:bCs/>
          <w:color w:val="0000FF"/>
          <w:sz w:val="22"/>
          <w:szCs w:val="22"/>
          <w:lang w:val="es-ES" w:eastAsia="zh-CN" w:bidi="ar-SA"/>
        </w:rPr>
        <w:t>GUIMIENTO DEL TORNEO</w:t>
      </w:r>
    </w:p>
    <w:p>
      <w:pPr>
        <w:pStyle w:val="Normal"/>
        <w:spacing w:lineRule="auto" w:line="360"/>
        <w:jc w:val="both"/>
        <w:rPr/>
      </w:pPr>
      <w:r>
        <w:rPr>
          <w:rFonts w:ascii="Arial" w:hAnsi="Arial"/>
          <w:sz w:val="22"/>
          <w:szCs w:val="22"/>
        </w:rPr>
        <w:tab/>
        <w:t>Los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cuadros, horarios y resultados será publicados 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en </w:t>
      </w:r>
      <w:hyperlink r:id="rId6">
        <w:r>
          <w:rPr>
            <w:rStyle w:val="InternetLink"/>
          </w:rPr>
          <w:t>www.ibertenis.com</w:t>
        </w:r>
      </w:hyperlink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>.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</w:r>
    </w:p>
    <w:p>
      <w:pPr>
        <w:pStyle w:val="Heading2"/>
        <w:spacing w:lineRule="auto" w:line="360"/>
        <w:rPr>
          <w:rFonts w:ascii="Arial" w:hAnsi="Arial" w:eastAsia="Times New Roman" w:cs="Tahoma"/>
          <w:b/>
          <w:b/>
          <w:bCs/>
          <w:color w:val="0000FF"/>
          <w:sz w:val="22"/>
          <w:szCs w:val="22"/>
          <w:lang w:val="es-ES" w:eastAsia="zh-CN" w:bidi="ar-SA"/>
        </w:rPr>
      </w:pPr>
      <w:r>
        <w:rPr>
          <w:rFonts w:eastAsia="Times New Roman" w:cs="Tahoma" w:ascii="Arial" w:hAnsi="Arial"/>
          <w:b/>
          <w:bCs/>
          <w:color w:val="0000FF"/>
          <w:sz w:val="22"/>
          <w:szCs w:val="22"/>
          <w:lang w:val="es-ES" w:eastAsia="zh-CN" w:bidi="ar-SA"/>
        </w:rPr>
        <w:t>C</w:t>
      </w:r>
      <w:r>
        <w:rPr>
          <w:rFonts w:eastAsia="Times New Roman" w:cs="Tahoma" w:ascii="Arial" w:hAnsi="Arial"/>
          <w:b/>
          <w:bCs/>
          <w:color w:val="0000FF"/>
          <w:sz w:val="22"/>
          <w:szCs w:val="22"/>
          <w:lang w:val="es-ES" w:eastAsia="zh-CN" w:bidi="ar-SA"/>
        </w:rPr>
        <w:t>ONTACTO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ab/>
        <w:t>Email: adyrferrol@hotmail.com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ab/>
        <w:t>Teléfono: 690 965 883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  <w:u w:val="single"/>
        </w:rPr>
      </w:pPr>
      <w:r>
        <w:rPr>
          <w:rFonts w:cs="Tahoma" w:ascii="Arial" w:hAnsi="Arial"/>
          <w:color w:val="0000FF"/>
          <w:sz w:val="22"/>
          <w:szCs w:val="22"/>
          <w:u w:val="single"/>
        </w:rPr>
        <w:t>NORMAS TÉCNICAS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eastAsia="Times New Roman" w:cs="Arial" w:ascii="Arial" w:hAnsi="Arial"/>
          <w:color w:val="auto"/>
          <w:sz w:val="22"/>
          <w:szCs w:val="22"/>
          <w:lang w:bidi="ar-SA"/>
        </w:rPr>
        <w:t xml:space="preserve">El Torneo se disputará </w:t>
      </w: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de acuerdo a</w:t>
      </w:r>
      <w:r>
        <w:rPr>
          <w:rFonts w:eastAsia="Times New Roman" w:cs="Arial" w:ascii="Arial" w:hAnsi="Arial"/>
          <w:color w:val="auto"/>
          <w:sz w:val="22"/>
          <w:szCs w:val="22"/>
          <w:lang w:bidi="ar-SA"/>
        </w:rPr>
        <w:t xml:space="preserve"> las normas técnicas de la 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bidi="ar-SA"/>
        </w:rPr>
        <w:t>R.F.E.T.</w:t>
      </w:r>
      <w:r>
        <w:rPr>
          <w:rFonts w:eastAsia="Times New Roman" w:cs="Arial" w:ascii="Arial" w:hAnsi="Arial"/>
          <w:color w:val="auto"/>
          <w:sz w:val="22"/>
          <w:szCs w:val="22"/>
          <w:lang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bidi="ar-SA"/>
        </w:rPr>
        <w:t xml:space="preserve">y del 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bidi="ar-SA"/>
        </w:rPr>
        <w:t>Citcuito Galicia Head Tour</w:t>
      </w:r>
      <w:r>
        <w:rPr>
          <w:rFonts w:eastAsia="Times New Roman" w:cs="Arial" w:ascii="Arial" w:hAnsi="Arial"/>
          <w:b w:val="false"/>
          <w:bCs w:val="false"/>
          <w:color w:val="auto"/>
          <w:sz w:val="22"/>
          <w:szCs w:val="22"/>
          <w:lang w:bidi="ar-SA"/>
        </w:rPr>
        <w:t>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bidi="ar-SA"/>
        </w:rPr>
        <w:t>Para poder participar será necesario estar en posesión de la licencia federativa en vigor.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La fase final la disputarán todos los jugadores que se inscriban.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Los partidos podrán disputarse con luz natural o artificial.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 xml:space="preserve">os partidos se disputarán a 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dos </w:t>
      </w: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tie-break sets, con desempate de un match tie-break en caso de empate.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 xml:space="preserve">El precalentamiento en la pista no podrá 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>exceder</w:t>
      </w: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 xml:space="preserve"> de 5 minutos.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El vencedor del partido deberá pasar el resultado a la persona de control.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Los/las jugadores inscritos se comprometen a estar disponibles en todas las fechas y horarios que correspondan.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Es responsabilidad de los jugadores revisar las listas de aceptación publicadas tras el cierre de la inscripción, así como los horarios de juego. Los horarios no serán oficiales hasta las 20:00h del día anterior, por lo que es imprescindible que los revisen a partir de esa hora.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En caso de que alguna jornada un jugador no pueda jugar, deben indicarlo en el momento de la inscripción. Se tendrá en cuenta dentro de lo posible y siempre y cuando no afecte al normal desarrollo del torneo.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  <w:t>Una vez publicado el orden de juego no se realizarán modificaciones salvo por causas excepcionales debidamente justificadas.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El juez árbitro podrá 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aplicar W.O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>. a todos los jugadores que no se presenten a jugar 15 minutos después de ser llamados para entrar en pista.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Notificación en caso de falta de asistencia: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Por cuestión de cortesía y respeto por el rival, cualquier jugador o jugadora que no pueda disputar un partido, deberá notificarlo al juez árbitro con la suficiente antelación para poder avisar a su rival y evitarle un desplazamiento innecesario. En caso de no avisar, se expondrá a las 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sanciones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establecidas en el reglamento del circuito.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Instalaciones de juego: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Todos los partidos deberán jugarse en 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>los clubes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organizador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>es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>, salvo que el juez árbitro considere necesario desplazar algún partido a otro club para garantizar el buen desarrollo del torneo.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Vestimenta: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Los jugadores deben vestir en pista de forma reglamentaria (no pueden llevar camisetas con logos de más de 26cm2 y pueden llevar escudo/logo del club con un máximo de 39cm2). 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Comportamiento: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Los jugadores deben ajustar su comportamiento y el de sus acompañantes al código de conducta. Deberá primar en todo momento el máximo respeto al resto de jugadores, acompañantes, miembros del equipo arbitral, socios, personal e instalaciones del club organizador.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Infracciones al código de conducta: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En caso de que un jugador sea apercibido con un Warning tendrá una sanción de 5 puntos Head en esa prueba. Esta sanción será acumulativa por cada apercibimiento que reciba.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Los jugadores deben asistir a las 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entregas de premios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para poder recibir tanto el trofeo como los puntos del circuito correspondientes a esa prueba. En caso de no asistir se podrá exponer a las sanciones establecidas en el reglamento del circuito.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s-ES" w:eastAsia="zh-CN" w:bidi="ar-SA"/>
        </w:rPr>
        <w:t>Pistas y sistema de juego:</w:t>
      </w: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 xml:space="preserve"> El juez árbitro podrá modificar las pistas y/o el sistema de juego (según el reglamento técnico de la RFET) por motivos meteorológicos u organizativos.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eastAsia="zh-CN" w:bidi="ar-SA"/>
        </w:rPr>
        <w:t>Todas las cuestiones no establecidas en este reglamento serán resueltas por el juez árbitro o por sus adjuntos. Sus decisiones serán inapelables.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2"/>
          <w:lang w:val="es-ES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es-ES" w:bidi="ar-SA"/>
        </w:rPr>
      </w:r>
    </w:p>
    <w:p>
      <w:pPr>
        <w:pStyle w:val="Heading2"/>
        <w:spacing w:lineRule="auto" w:line="360"/>
        <w:rPr>
          <w:rFonts w:ascii="Arial" w:hAnsi="Arial" w:cs="Tahoma"/>
          <w:color w:val="0000FF"/>
          <w:sz w:val="22"/>
          <w:szCs w:val="22"/>
        </w:rPr>
      </w:pPr>
      <w:r>
        <w:rPr>
          <w:rFonts w:cs="Tahoma" w:ascii="Arial" w:hAnsi="Arial"/>
          <w:color w:val="0000FF"/>
          <w:sz w:val="22"/>
          <w:szCs w:val="22"/>
        </w:rPr>
        <w:t>ACEPTACIÓN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>La inscripción en el Torneo implica la aceptación de toda su normativa.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/>
        <w:ind w:left="1416" w:right="0" w:firstLine="696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Redes, </w:t>
      </w:r>
      <w:r>
        <w:rPr>
          <w:rFonts w:ascii="Arial" w:hAnsi="Arial"/>
          <w:i/>
          <w:sz w:val="22"/>
          <w:szCs w:val="22"/>
        </w:rPr>
        <w:t>10</w:t>
      </w:r>
      <w:r>
        <w:rPr>
          <w:rFonts w:ascii="Arial" w:hAnsi="Arial"/>
          <w:i/>
          <w:sz w:val="22"/>
          <w:szCs w:val="22"/>
        </w:rPr>
        <w:t xml:space="preserve"> de </w:t>
      </w:r>
      <w:r>
        <w:rPr>
          <w:rFonts w:eastAsia="Times New Roman" w:cs="Times New Roman" w:ascii="Arial" w:hAnsi="Arial"/>
          <w:i/>
          <w:color w:val="auto"/>
          <w:sz w:val="22"/>
          <w:szCs w:val="22"/>
          <w:lang w:val="es-ES" w:eastAsia="zh-CN" w:bidi="ar-SA"/>
        </w:rPr>
        <w:t>ju</w:t>
      </w:r>
      <w:r>
        <w:rPr>
          <w:rFonts w:eastAsia="Times New Roman" w:cs="Times New Roman" w:ascii="Arial" w:hAnsi="Arial"/>
          <w:i/>
          <w:color w:val="auto"/>
          <w:sz w:val="22"/>
          <w:szCs w:val="22"/>
          <w:lang w:val="es-ES" w:eastAsia="zh-CN" w:bidi="ar-SA"/>
        </w:rPr>
        <w:t>n</w:t>
      </w:r>
      <w:r>
        <w:rPr>
          <w:rFonts w:eastAsia="Times New Roman" w:cs="Times New Roman" w:ascii="Arial" w:hAnsi="Arial"/>
          <w:i/>
          <w:color w:val="auto"/>
          <w:sz w:val="22"/>
          <w:szCs w:val="22"/>
          <w:lang w:val="es-ES" w:eastAsia="zh-CN" w:bidi="ar-SA"/>
        </w:rPr>
        <w:t>i</w:t>
      </w:r>
      <w:r>
        <w:rPr>
          <w:rFonts w:ascii="Arial" w:hAnsi="Arial"/>
          <w:i/>
          <w:sz w:val="22"/>
          <w:szCs w:val="22"/>
        </w:rPr>
        <w:t>o de 2</w:t>
      </w:r>
      <w:r>
        <w:rPr>
          <w:rFonts w:ascii="Arial" w:hAnsi="Arial"/>
          <w:i/>
          <w:sz w:val="22"/>
          <w:szCs w:val="22"/>
        </w:rPr>
        <w:t>026</w:t>
      </w:r>
    </w:p>
    <w:p>
      <w:pPr>
        <w:pStyle w:val="Normal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bookmarkStart w:id="0" w:name="_PictureBullets"/>
      <w:bookmarkStart w:id="1" w:name="_PictureBullets"/>
      <w:bookmarkEnd w:id="1"/>
    </w:p>
    <w:sectPr>
      <w:type w:val="nextPage"/>
      <w:pgSz w:w="11906" w:h="16838"/>
      <w:pgMar w:left="902" w:right="924" w:header="0" w:top="426" w:footer="0" w:bottom="14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swiss"/>
    <w:pitch w:val="variable"/>
  </w:font>
  <w:font w:name="Symbol">
    <w:charset w:val="02"/>
    <w:family w:val="auto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2"/>
    <w:family w:val="auto"/>
    <w:pitch w:val="default"/>
  </w:font>
  <w:font w:name="Tahoma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s-E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b/>
      <w:bCs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2"/>
      <w:szCs w:val="22"/>
    </w:rPr>
  </w:style>
  <w:style w:type="character" w:styleId="WW8Num3z0">
    <w:name w:val="WW8Num3z0"/>
    <w:qFormat/>
    <w:rPr>
      <w:rFonts w:ascii="Symbol" w:hAnsi="Symbol" w:cs="Symbol"/>
      <w:sz w:val="22"/>
      <w:szCs w:val="22"/>
    </w:rPr>
  </w:style>
  <w:style w:type="character" w:styleId="WW8Num4z0">
    <w:name w:val="WW8Num4z0"/>
    <w:qFormat/>
    <w:rPr>
      <w:rFonts w:ascii="Symbol" w:hAnsi="Symbol" w:cs="Symbol"/>
      <w:sz w:val="22"/>
      <w:szCs w:val="22"/>
    </w:rPr>
  </w:style>
  <w:style w:type="character" w:styleId="WW8Num5z0">
    <w:name w:val="WW8Num5z0"/>
    <w:qFormat/>
    <w:rPr>
      <w:rFonts w:ascii="Symbol" w:hAnsi="Symbol" w:cs="Symbol"/>
      <w:sz w:val="22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InternetLink">
    <w:name w:val="Hyperlink"/>
    <w:rPr>
      <w:color w:val="0000FF"/>
      <w:u w:val="single"/>
    </w:rPr>
  </w:style>
  <w:style w:type="character" w:styleId="Ttulo6Car">
    <w:name w:val="Título 6 Car"/>
    <w:qFormat/>
    <w:rPr>
      <w:rFonts w:ascii="Calibri" w:hAnsi="Calibri" w:eastAsia="Times New Roman" w:cs="Times New Roman"/>
      <w:b/>
      <w:bCs/>
      <w:sz w:val="22"/>
      <w:szCs w:val="22"/>
    </w:rPr>
  </w:style>
  <w:style w:type="character" w:styleId="Vietas">
    <w:name w:val="Viñetas"/>
    <w:qFormat/>
    <w:rPr>
      <w:rFonts w:ascii="OpenSymbol;Arial Unicode MS" w:hAnsi="OpenSymbol;Arial Unicode MS" w:eastAsia="OpenSymbol;Arial Unicode MS" w:cs="OpenSymbol;Arial Unicode M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tulo">
    <w:name w:val="Título"/>
    <w:basedOn w:val="Normal"/>
    <w:next w:val="TextBody"/>
    <w:qFormat/>
    <w:pPr>
      <w:jc w:val="center"/>
    </w:pPr>
    <w:rPr>
      <w:b/>
      <w:bCs/>
      <w:color w:val="33CCCC"/>
    </w:rPr>
  </w:style>
  <w:style w:type="paragraph" w:styleId="Leyenda">
    <w:name w:val="Ley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ceraypie">
    <w:name w:val="Cabecera y pi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deglobo">
    <w:name w:val="Texto de globo"/>
    <w:basedOn w:val="Normal"/>
    <w:qFormat/>
    <w:pPr/>
    <w:rPr>
      <w:rFonts w:ascii="Tahoma" w:hAnsi="Tahoma" w:cs="Tahoma"/>
      <w:sz w:val="16"/>
      <w:szCs w:val="16"/>
    </w:rPr>
  </w:style>
  <w:style w:type="paragraph" w:styleId="Prrafodelista">
    <w:name w:val="Párrafo de lista"/>
    <w:basedOn w:val="Normal"/>
    <w:qFormat/>
    <w:pPr>
      <w:spacing w:before="0" w:after="0"/>
      <w:ind w:left="720" w:right="0" w:hanging="0"/>
      <w:contextualSpacing/>
    </w:pPr>
    <w:rPr/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www.ibertenis.com/" TargetMode="External"/><Relationship Id="rId4" Type="http://schemas.openxmlformats.org/officeDocument/2006/relationships/hyperlink" Target="http://www.ibertenis.com/" TargetMode="External"/><Relationship Id="rId5" Type="http://schemas.openxmlformats.org/officeDocument/2006/relationships/hyperlink" Target="http://www.ibertenis.com/" TargetMode="External"/><Relationship Id="rId6" Type="http://schemas.openxmlformats.org/officeDocument/2006/relationships/hyperlink" Target="http://www.ibertenis.com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12966</TotalTime>
  <Application>Elephant_Office/7.2.0.0.alpha0$Windows_X86_64 LibreOffice_project/c405bae468d887ec77dd3830b7678fcedc2debfd</Application>
  <AppVersion>15.0000</AppVersion>
  <Pages>3</Pages>
  <Words>851</Words>
  <Characters>4236</Characters>
  <CharactersWithSpaces>4996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2011-05-11T13:58:00Z</dcterms:created>
  <dc:creator>vila</dc:creator>
  <dc:description/>
  <dc:language>es-ES</dc:language>
  <cp:lastModifiedBy/>
  <cp:lastPrinted>1995-11-21T17:41:00Z</cp:lastPrinted>
  <dcterms:modified xsi:type="dcterms:W3CDTF">2026-06-11T10:37:40Z</dcterms:modified>
  <cp:revision>95</cp:revision>
  <dc:subject/>
  <dc:title>XXXVº CAMPEONATO SOCIAL DE TENIS</dc:title>
</cp:coreProperties>
</file>